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E4F1">
      <w:pPr>
        <w:ind w:firstLine="0" w:firstLineChars="0"/>
        <w:jc w:val="center"/>
        <w:rPr>
          <w:rFonts w:cs="宋体"/>
          <w:sz w:val="72"/>
        </w:rPr>
      </w:pPr>
    </w:p>
    <w:p w14:paraId="0FB64A3D">
      <w:pPr>
        <w:ind w:firstLine="0" w:firstLineChars="0"/>
        <w:jc w:val="center"/>
        <w:rPr>
          <w:rFonts w:ascii="方正小标宋简体" w:hAnsi="方正小标宋简体" w:eastAsia="方正小标宋简体" w:cs="方正小标宋简体"/>
          <w:spacing w:val="6"/>
          <w:sz w:val="52"/>
          <w:szCs w:val="52"/>
        </w:rPr>
      </w:pPr>
    </w:p>
    <w:p w14:paraId="098C76CD">
      <w:pPr>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rPr>
        <w:t>中国宋庆龄青少年科技文化交流中心消防维护与保养服务采购项目</w:t>
      </w:r>
    </w:p>
    <w:p w14:paraId="4A18F050">
      <w:pPr>
        <w:ind w:firstLine="2240"/>
        <w:jc w:val="center"/>
        <w:rPr>
          <w:rFonts w:cs="宋体"/>
          <w:sz w:val="112"/>
          <w:szCs w:val="21"/>
        </w:rPr>
      </w:pPr>
    </w:p>
    <w:p w14:paraId="7E67BFEE">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0C021788">
      <w:pPr>
        <w:ind w:firstLine="480"/>
        <w:jc w:val="center"/>
        <w:rPr>
          <w:rFonts w:cs="宋体"/>
        </w:rPr>
      </w:pPr>
    </w:p>
    <w:p w14:paraId="60569CF7">
      <w:pPr>
        <w:ind w:firstLine="0" w:firstLineChars="0"/>
        <w:rPr>
          <w:rFonts w:cs="宋体"/>
        </w:rPr>
      </w:pPr>
    </w:p>
    <w:p w14:paraId="40AA16FC">
      <w:pPr>
        <w:spacing w:line="240" w:lineRule="atLeast"/>
        <w:ind w:firstLine="3200" w:firstLineChars="800"/>
        <w:rPr>
          <w:rFonts w:cs="宋体"/>
          <w:sz w:val="40"/>
        </w:rPr>
      </w:pPr>
    </w:p>
    <w:p w14:paraId="4C2DF015">
      <w:pPr>
        <w:spacing w:line="240" w:lineRule="atLeast"/>
        <w:ind w:firstLine="3200" w:firstLineChars="800"/>
        <w:rPr>
          <w:rFonts w:cs="宋体"/>
          <w:sz w:val="40"/>
        </w:rPr>
      </w:pPr>
    </w:p>
    <w:p w14:paraId="096FE245">
      <w:pPr>
        <w:spacing w:line="240" w:lineRule="atLeast"/>
        <w:ind w:firstLine="3200" w:firstLineChars="800"/>
        <w:rPr>
          <w:rFonts w:cs="宋体"/>
          <w:sz w:val="40"/>
        </w:rPr>
      </w:pPr>
    </w:p>
    <w:p w14:paraId="6CBCE4C0">
      <w:pPr>
        <w:spacing w:line="240" w:lineRule="atLeast"/>
        <w:ind w:firstLine="0" w:firstLineChars="0"/>
        <w:rPr>
          <w:rFonts w:cs="宋体"/>
          <w:sz w:val="40"/>
        </w:rPr>
      </w:pPr>
    </w:p>
    <w:p w14:paraId="267B3D84">
      <w:pPr>
        <w:spacing w:line="240" w:lineRule="atLeast"/>
        <w:ind w:firstLine="0" w:firstLineChars="0"/>
        <w:rPr>
          <w:rFonts w:cs="宋体"/>
          <w:sz w:val="40"/>
        </w:rPr>
      </w:pPr>
    </w:p>
    <w:p w14:paraId="63229B02">
      <w:pPr>
        <w:spacing w:line="240" w:lineRule="atLeast"/>
        <w:ind w:firstLine="2800" w:firstLineChars="700"/>
        <w:rPr>
          <w:rFonts w:cs="宋体"/>
          <w:sz w:val="40"/>
        </w:rPr>
      </w:pPr>
      <w:r>
        <w:rPr>
          <w:rFonts w:hint="eastAsia" w:cs="宋体"/>
          <w:sz w:val="40"/>
        </w:rPr>
        <w:t>宋庆龄青少中心</w:t>
      </w:r>
    </w:p>
    <w:p w14:paraId="0088216A">
      <w:pPr>
        <w:spacing w:line="240" w:lineRule="atLeast"/>
        <w:ind w:firstLine="3200" w:firstLineChars="800"/>
        <w:rPr>
          <w:rFonts w:cs="宋体"/>
          <w:sz w:val="40"/>
        </w:rPr>
      </w:pPr>
      <w:r>
        <w:rPr>
          <w:rFonts w:hint="eastAsia" w:cs="宋体"/>
          <w:sz w:val="40"/>
        </w:rPr>
        <w:t>2025年8月</w:t>
      </w:r>
    </w:p>
    <w:p w14:paraId="214FD056">
      <w:pPr>
        <w:widowControl/>
        <w:ind w:firstLine="480"/>
        <w:jc w:val="left"/>
        <w:rPr>
          <w:rFonts w:cs="宋体"/>
        </w:rPr>
      </w:pPr>
      <w:r>
        <w:rPr>
          <w:rFonts w:hint="eastAsia" w:cs="宋体"/>
        </w:rPr>
        <w:br w:type="page"/>
      </w:r>
    </w:p>
    <w:p w14:paraId="14127FD2">
      <w:pPr>
        <w:pStyle w:val="12"/>
        <w:rPr>
          <w:rFonts w:ascii="宋体" w:hAnsi="宋体" w:eastAsia="宋体" w:cs="宋体"/>
          <w:sz w:val="32"/>
        </w:rPr>
      </w:pPr>
      <w:r>
        <w:rPr>
          <w:rFonts w:hint="eastAsia" w:ascii="宋体" w:hAnsi="宋体" w:eastAsia="宋体" w:cs="宋体"/>
          <w:sz w:val="32"/>
        </w:rPr>
        <w:t>目录</w:t>
      </w:r>
    </w:p>
    <w:p w14:paraId="7FA9C316">
      <w:pPr>
        <w:pStyle w:val="12"/>
        <w:ind w:firstLine="560"/>
        <w:rPr>
          <w:rFonts w:ascii="宋体" w:hAnsi="宋体" w:eastAsia="宋体" w:cs="宋体"/>
        </w:rPr>
      </w:pPr>
    </w:p>
    <w:p w14:paraId="761B7AB5">
      <w:pPr>
        <w:pStyle w:val="12"/>
        <w:tabs>
          <w:tab w:val="left" w:pos="3360"/>
        </w:tabs>
        <w:spacing w:line="480" w:lineRule="auto"/>
        <w:ind w:firstLine="560"/>
        <w:rPr>
          <w:rFonts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"_Toc107324761" </w:instrText>
      </w:r>
      <w:r>
        <w:fldChar w:fldCharType="separate"/>
      </w:r>
      <w:r>
        <w:rPr>
          <w:rStyle w:val="26"/>
          <w:rFonts w:hint="eastAsia" w:ascii="宋体" w:hAnsi="宋体" w:eastAsia="宋体" w:cs="宋体"/>
        </w:rPr>
        <w:t>第一章</w:t>
      </w:r>
      <w:r>
        <w:rPr>
          <w:rFonts w:hint="eastAsia" w:ascii="宋体" w:hAnsi="宋体" w:eastAsia="宋体" w:cs="宋体"/>
          <w:sz w:val="21"/>
          <w:szCs w:val="22"/>
        </w:rPr>
        <w:tab/>
      </w:r>
      <w:r>
        <w:rPr>
          <w:rStyle w:val="26"/>
          <w:rFonts w:hint="eastAsia" w:ascii="宋体" w:hAnsi="宋体" w:eastAsia="宋体" w:cs="宋体"/>
        </w:rPr>
        <w:t>申报通知</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6855A33">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"_Toc107324762" </w:instrText>
      </w:r>
      <w:r>
        <w:fldChar w:fldCharType="separate"/>
      </w:r>
      <w:r>
        <w:rPr>
          <w:rStyle w:val="26"/>
          <w:rFonts w:hint="eastAsia" w:ascii="宋体" w:hAnsi="宋体" w:eastAsia="宋体" w:cs="宋体"/>
        </w:rPr>
        <w:t>第二章</w:t>
      </w:r>
      <w:r>
        <w:rPr>
          <w:rFonts w:hint="eastAsia" w:ascii="宋体" w:hAnsi="宋体" w:eastAsia="宋体" w:cs="宋体"/>
          <w:sz w:val="21"/>
          <w:szCs w:val="22"/>
        </w:rPr>
        <w:tab/>
      </w:r>
      <w:r>
        <w:rPr>
          <w:rStyle w:val="26"/>
          <w:rFonts w:hint="eastAsia" w:ascii="宋体" w:hAnsi="宋体" w:eastAsia="宋体" w:cs="宋体"/>
        </w:rPr>
        <w:t>采购需求</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DF43501">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"_Toc107324763" </w:instrText>
      </w:r>
      <w:r>
        <w:fldChar w:fldCharType="separate"/>
      </w:r>
      <w:r>
        <w:rPr>
          <w:rStyle w:val="26"/>
          <w:rFonts w:hint="eastAsia" w:ascii="宋体" w:hAnsi="宋体" w:eastAsia="宋体" w:cs="宋体"/>
        </w:rPr>
        <w:t>第三章</w:t>
      </w:r>
      <w:r>
        <w:rPr>
          <w:rFonts w:hint="eastAsia" w:ascii="宋体" w:hAnsi="宋体" w:eastAsia="宋体" w:cs="宋体"/>
          <w:sz w:val="21"/>
          <w:szCs w:val="22"/>
        </w:rPr>
        <w:tab/>
      </w:r>
      <w:r>
        <w:rPr>
          <w:rStyle w:val="26"/>
          <w:rFonts w:hint="eastAsia" w:ascii="宋体" w:hAnsi="宋体" w:eastAsia="宋体" w:cs="宋体"/>
        </w:rPr>
        <w:t>资格审查标准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9</w:t>
      </w:r>
      <w:r>
        <w:rPr>
          <w:rFonts w:hint="eastAsia" w:ascii="宋体" w:hAnsi="宋体" w:eastAsia="宋体" w:cs="宋体"/>
        </w:rPr>
        <w:fldChar w:fldCharType="end"/>
      </w:r>
    </w:p>
    <w:p w14:paraId="79FDDB74">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"_Toc107324764" </w:instrText>
      </w:r>
      <w:r>
        <w:fldChar w:fldCharType="separate"/>
      </w:r>
      <w:r>
        <w:rPr>
          <w:rStyle w:val="26"/>
          <w:rFonts w:hint="eastAsia" w:ascii="宋体" w:hAnsi="宋体" w:eastAsia="宋体" w:cs="宋体"/>
        </w:rPr>
        <w:t>第四章</w:t>
      </w:r>
      <w:r>
        <w:rPr>
          <w:rFonts w:hint="eastAsia" w:ascii="宋体" w:hAnsi="宋体" w:eastAsia="宋体" w:cs="宋体"/>
          <w:sz w:val="21"/>
          <w:szCs w:val="22"/>
        </w:rPr>
        <w:tab/>
      </w:r>
      <w:r>
        <w:rPr>
          <w:rStyle w:val="26"/>
          <w:rFonts w:hint="eastAsia" w:ascii="宋体" w:hAnsi="宋体" w:eastAsia="宋体" w:cs="宋体"/>
        </w:rPr>
        <w:t>评审标准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563C9074">
      <w:pPr>
        <w:pStyle w:val="12"/>
        <w:tabs>
          <w:tab w:val="left" w:pos="3360"/>
        </w:tabs>
        <w:ind w:firstLine="560"/>
        <w:rPr>
          <w:rFonts w:ascii="宋体" w:hAnsi="宋体" w:eastAsia="宋体" w:cs="宋体"/>
          <w:sz w:val="21"/>
          <w:szCs w:val="22"/>
        </w:rPr>
      </w:pPr>
      <w:r>
        <w:fldChar w:fldCharType="begin"/>
      </w:r>
      <w:r>
        <w:instrText xml:space="preserve"> HYPERLINK \l "_Toc107324765" </w:instrText>
      </w:r>
      <w:r>
        <w:fldChar w:fldCharType="separate"/>
      </w:r>
      <w:r>
        <w:rPr>
          <w:rStyle w:val="26"/>
          <w:rFonts w:hint="eastAsia" w:ascii="宋体" w:hAnsi="宋体" w:eastAsia="宋体" w:cs="宋体"/>
        </w:rPr>
        <w:t>第五章</w:t>
      </w:r>
      <w:r>
        <w:rPr>
          <w:rFonts w:hint="eastAsia" w:ascii="宋体" w:hAnsi="宋体" w:eastAsia="宋体" w:cs="宋体"/>
          <w:sz w:val="21"/>
          <w:szCs w:val="22"/>
        </w:rPr>
        <w:tab/>
      </w:r>
      <w:r>
        <w:rPr>
          <w:rStyle w:val="26"/>
          <w:rFonts w:hint="eastAsia" w:ascii="宋体" w:hAnsi="宋体" w:eastAsia="宋体" w:cs="宋体"/>
        </w:rPr>
        <w:t>申报文件格式</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3088A88A">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4D48929C">
      <w:pPr>
        <w:pStyle w:val="36"/>
        <w:numPr>
          <w:ilvl w:val="0"/>
          <w:numId w:val="0"/>
        </w:numPr>
        <w:rPr>
          <w:rFonts w:ascii="宋体" w:hAnsi="宋体" w:eastAsia="宋体" w:cs="宋体"/>
          <w:sz w:val="32"/>
          <w:szCs w:val="32"/>
        </w:rPr>
      </w:pPr>
      <w:bookmarkStart w:id="0" w:name="_Toc107324761"/>
      <w:r>
        <w:rPr>
          <w:rFonts w:hint="eastAsia" w:ascii="宋体" w:hAnsi="宋体" w:eastAsia="宋体" w:cs="宋体"/>
          <w:sz w:val="32"/>
          <w:szCs w:val="32"/>
        </w:rPr>
        <w:t>第一章 申报通知</w:t>
      </w:r>
      <w:bookmarkEnd w:id="0"/>
    </w:p>
    <w:p w14:paraId="7BA5579E">
      <w:pPr>
        <w:pStyle w:val="35"/>
        <w:ind w:left="-629" w:firstLine="482" w:firstLineChars="200"/>
        <w:rPr>
          <w:rFonts w:ascii="宋体" w:hAnsi="宋体" w:eastAsia="宋体" w:cs="宋体"/>
        </w:rPr>
      </w:pPr>
      <w:r>
        <w:rPr>
          <w:rFonts w:hint="eastAsia" w:ascii="宋体" w:hAnsi="宋体" w:eastAsia="宋体" w:cs="宋体"/>
        </w:rPr>
        <w:t>项目名称</w:t>
      </w:r>
    </w:p>
    <w:p w14:paraId="447B54D5">
      <w:pPr>
        <w:ind w:firstLine="199" w:firstLineChars="83"/>
        <w:rPr>
          <w:rFonts w:cs="宋体"/>
          <w:szCs w:val="24"/>
        </w:rPr>
      </w:pPr>
      <w:r>
        <w:rPr>
          <w:rFonts w:hint="eastAsia" w:cs="宋体"/>
          <w:szCs w:val="24"/>
        </w:rPr>
        <w:t>中国宋庆龄青少年科技文化交流中心</w:t>
      </w:r>
      <w:r>
        <w:rPr>
          <w:rFonts w:hint="eastAsia" w:cs="宋体"/>
          <w:szCs w:val="24"/>
          <w:u w:val="single"/>
        </w:rPr>
        <w:t>消防维护与保养服务采购</w:t>
      </w:r>
      <w:r>
        <w:rPr>
          <w:rFonts w:hint="eastAsia" w:cs="宋体"/>
          <w:szCs w:val="24"/>
        </w:rPr>
        <w:t>项目</w:t>
      </w:r>
    </w:p>
    <w:p w14:paraId="57BDD133">
      <w:pPr>
        <w:pStyle w:val="35"/>
        <w:ind w:left="-629" w:firstLine="482" w:firstLineChars="200"/>
        <w:rPr>
          <w:rFonts w:ascii="宋体" w:hAnsi="宋体" w:eastAsia="宋体" w:cs="宋体"/>
        </w:rPr>
      </w:pPr>
      <w:r>
        <w:rPr>
          <w:rFonts w:hint="eastAsia" w:ascii="宋体" w:hAnsi="宋体" w:eastAsia="宋体" w:cs="宋体"/>
        </w:rPr>
        <w:t>项目预算金额</w:t>
      </w:r>
    </w:p>
    <w:p w14:paraId="586B55CA">
      <w:pPr>
        <w:ind w:firstLine="199" w:firstLineChars="83"/>
        <w:rPr>
          <w:rFonts w:cs="宋体"/>
          <w:szCs w:val="24"/>
        </w:rPr>
      </w:pPr>
      <w:r>
        <w:rPr>
          <w:rFonts w:hint="eastAsia" w:cs="宋体"/>
          <w:szCs w:val="24"/>
        </w:rPr>
        <w:t>预算金额：人民币</w:t>
      </w:r>
      <w:r>
        <w:rPr>
          <w:rFonts w:hint="eastAsia" w:cs="宋体"/>
          <w:szCs w:val="24"/>
          <w:u w:val="single"/>
        </w:rPr>
        <w:t>30</w:t>
      </w:r>
      <w:r>
        <w:rPr>
          <w:rFonts w:hint="eastAsia" w:cs="宋体"/>
          <w:szCs w:val="24"/>
        </w:rPr>
        <w:t>万元。</w:t>
      </w:r>
    </w:p>
    <w:p w14:paraId="0201D517">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87380D2">
      <w:pPr>
        <w:pStyle w:val="35"/>
        <w:ind w:left="-629" w:firstLine="482" w:firstLineChars="200"/>
        <w:rPr>
          <w:rFonts w:ascii="宋体" w:hAnsi="宋体" w:eastAsia="宋体" w:cs="宋体"/>
        </w:rPr>
      </w:pPr>
      <w:r>
        <w:rPr>
          <w:rFonts w:hint="eastAsia" w:ascii="宋体" w:hAnsi="宋体" w:eastAsia="宋体" w:cs="宋体"/>
        </w:rPr>
        <w:t>采购需求</w:t>
      </w:r>
    </w:p>
    <w:p w14:paraId="2187F686">
      <w:pPr>
        <w:ind w:firstLine="199" w:firstLineChars="83"/>
        <w:rPr>
          <w:rFonts w:cs="宋体"/>
          <w:szCs w:val="24"/>
        </w:rPr>
      </w:pPr>
      <w:r>
        <w:rPr>
          <w:rFonts w:hint="eastAsia" w:cs="宋体"/>
          <w:szCs w:val="24"/>
        </w:rPr>
        <w:t>详见附件第二章采购需求。</w:t>
      </w:r>
    </w:p>
    <w:p w14:paraId="69F71104">
      <w:pPr>
        <w:pStyle w:val="35"/>
        <w:ind w:left="-629" w:firstLine="482" w:firstLineChars="200"/>
        <w:rPr>
          <w:rFonts w:ascii="宋体" w:hAnsi="宋体" w:eastAsia="宋体" w:cs="宋体"/>
        </w:rPr>
      </w:pPr>
      <w:r>
        <w:rPr>
          <w:rFonts w:hint="eastAsia" w:ascii="宋体" w:hAnsi="宋体" w:eastAsia="宋体" w:cs="宋体"/>
        </w:rPr>
        <w:t>申报资格条件</w:t>
      </w:r>
    </w:p>
    <w:p w14:paraId="2745B4C1">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147F8C11">
      <w:pPr>
        <w:ind w:firstLine="480"/>
        <w:rPr>
          <w:rFonts w:cs="宋体"/>
          <w:szCs w:val="24"/>
        </w:rPr>
      </w:pPr>
      <w:r>
        <w:rPr>
          <w:rFonts w:hint="eastAsia" w:cs="宋体"/>
          <w:szCs w:val="24"/>
        </w:rPr>
        <w:t>（2）具有良好的商业信誉和健全的财务会计制度；</w:t>
      </w:r>
    </w:p>
    <w:p w14:paraId="51DF397E">
      <w:pPr>
        <w:ind w:firstLine="480"/>
        <w:rPr>
          <w:rFonts w:cs="宋体"/>
          <w:szCs w:val="24"/>
        </w:rPr>
      </w:pPr>
      <w:r>
        <w:rPr>
          <w:rFonts w:hint="eastAsia" w:cs="宋体"/>
          <w:szCs w:val="24"/>
        </w:rPr>
        <w:t>（3）有依法缴纳税收和社会保障资金的良好记录；</w:t>
      </w:r>
    </w:p>
    <w:p w14:paraId="3F3C171D">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46F6217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申报代理机构接到《资格文件》PDF版后查询结果为准）；</w:t>
      </w:r>
    </w:p>
    <w:p w14:paraId="049A9DAF">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3ED0009E">
      <w:pPr>
        <w:ind w:firstLine="480"/>
        <w:rPr>
          <w:rFonts w:cs="宋体"/>
          <w:szCs w:val="24"/>
        </w:rPr>
      </w:pPr>
      <w:r>
        <w:rPr>
          <w:rFonts w:hint="eastAsia" w:cs="宋体"/>
          <w:szCs w:val="24"/>
        </w:rPr>
        <w:t>（7）申报人须具备在有效期内的消防设施维护保养检测机构资质。</w:t>
      </w:r>
    </w:p>
    <w:p w14:paraId="74AF68FB">
      <w:pPr>
        <w:pStyle w:val="35"/>
        <w:ind w:left="-629" w:firstLine="482" w:firstLineChars="200"/>
        <w:rPr>
          <w:rFonts w:ascii="宋体" w:hAnsi="宋体" w:eastAsia="宋体" w:cs="宋体"/>
        </w:rPr>
      </w:pPr>
      <w:r>
        <w:rPr>
          <w:rFonts w:hint="eastAsia" w:ascii="宋体" w:hAnsi="宋体" w:eastAsia="宋体" w:cs="宋体"/>
        </w:rPr>
        <w:t>申报流程</w:t>
      </w:r>
    </w:p>
    <w:p w14:paraId="7F753A83">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600697D8">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641409D9">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4BE92BEE">
      <w:pPr>
        <w:pStyle w:val="40"/>
        <w:ind w:left="420" w:firstLineChars="0"/>
        <w:rPr>
          <w:rFonts w:cs="宋体"/>
          <w:szCs w:val="24"/>
        </w:rPr>
      </w:pPr>
      <w:r>
        <w:rPr>
          <w:rFonts w:hint="eastAsia" w:cs="宋体"/>
          <w:szCs w:val="24"/>
        </w:rPr>
        <w:t xml:space="preserve">邮寄地址：北京市海淀区玉渊潭南路11号，杨明明 </w:t>
      </w:r>
      <w:r>
        <w:rPr>
          <w:rFonts w:hint="eastAsia"/>
          <w:szCs w:val="24"/>
        </w:rPr>
        <w:t>010-52802226。</w:t>
      </w:r>
    </w:p>
    <w:p w14:paraId="30B26FEB">
      <w:pPr>
        <w:pStyle w:val="35"/>
        <w:ind w:left="-629" w:firstLine="482" w:firstLineChars="200"/>
        <w:rPr>
          <w:rFonts w:ascii="宋体" w:hAnsi="宋体" w:eastAsia="宋体" w:cs="宋体"/>
        </w:rPr>
      </w:pPr>
      <w:r>
        <w:rPr>
          <w:rFonts w:hint="eastAsia" w:ascii="宋体" w:hAnsi="宋体" w:eastAsia="宋体" w:cs="宋体"/>
        </w:rPr>
        <w:t>其他要求</w:t>
      </w:r>
    </w:p>
    <w:p w14:paraId="31E7786F">
      <w:pPr>
        <w:pStyle w:val="40"/>
        <w:numPr>
          <w:ilvl w:val="255"/>
          <w:numId w:val="0"/>
        </w:numPr>
        <w:ind w:firstLine="480" w:firstLineChars="200"/>
        <w:rPr>
          <w:rFonts w:cs="宋体"/>
          <w:szCs w:val="24"/>
        </w:rPr>
      </w:pPr>
      <w:r>
        <w:rPr>
          <w:rFonts w:hint="eastAsia" w:cs="宋体"/>
          <w:szCs w:val="24"/>
        </w:rPr>
        <w:t>（1）文件制作要求：</w:t>
      </w:r>
    </w:p>
    <w:p w14:paraId="5AE72BC6">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2E9FAF19">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12958BCC">
      <w:pPr>
        <w:ind w:firstLine="480"/>
        <w:rPr>
          <w:rFonts w:cs="宋体"/>
          <w:szCs w:val="24"/>
        </w:rPr>
      </w:pPr>
      <w:r>
        <w:rPr>
          <w:rFonts w:hint="eastAsia" w:cs="宋体"/>
          <w:szCs w:val="24"/>
        </w:rPr>
        <w:t>（2）投送至caigou@sclc2017.org</w:t>
      </w:r>
    </w:p>
    <w:p w14:paraId="19A99CF5">
      <w:pPr>
        <w:pStyle w:val="40"/>
        <w:numPr>
          <w:ilvl w:val="255"/>
          <w:numId w:val="0"/>
        </w:numPr>
        <w:ind w:firstLine="480" w:firstLineChars="200"/>
        <w:rPr>
          <w:rFonts w:cs="宋体"/>
          <w:szCs w:val="24"/>
        </w:rPr>
      </w:pPr>
      <w:r>
        <w:rPr>
          <w:rFonts w:hint="eastAsia" w:cs="宋体"/>
          <w:szCs w:val="24"/>
        </w:rPr>
        <w:t>（3）公告期限：5个工作日。</w:t>
      </w:r>
    </w:p>
    <w:p w14:paraId="54DDDCA8">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55BCD3C5">
      <w:pPr>
        <w:pStyle w:val="40"/>
        <w:ind w:left="420" w:firstLineChars="0"/>
        <w:rPr>
          <w:szCs w:val="24"/>
        </w:rPr>
      </w:pPr>
      <w:r>
        <w:rPr>
          <w:rFonts w:hint="eastAsia" w:cs="宋体"/>
          <w:szCs w:val="24"/>
        </w:rPr>
        <w:t>联系人：</w:t>
      </w:r>
      <w:r>
        <w:rPr>
          <w:rFonts w:hint="eastAsia"/>
          <w:szCs w:val="24"/>
        </w:rPr>
        <w:t>杨明明、王彭双、刘一平，010-52802226</w:t>
      </w:r>
    </w:p>
    <w:p w14:paraId="7A9EF71B">
      <w:pPr>
        <w:pStyle w:val="40"/>
        <w:ind w:left="420" w:firstLineChars="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7A213779">
      <w:pPr>
        <w:pStyle w:val="36"/>
        <w:numPr>
          <w:ilvl w:val="0"/>
          <w:numId w:val="0"/>
        </w:numPr>
        <w:ind w:left="420" w:firstLine="643" w:firstLineChars="200"/>
        <w:rPr>
          <w:rFonts w:ascii="宋体" w:hAnsi="宋体" w:eastAsia="宋体" w:cs="宋体"/>
          <w:sz w:val="32"/>
          <w:szCs w:val="32"/>
        </w:rPr>
      </w:pPr>
      <w:bookmarkStart w:id="1" w:name="_Toc107324762"/>
      <w:r>
        <w:rPr>
          <w:rFonts w:hint="eastAsia" w:ascii="宋体" w:hAnsi="宋体" w:eastAsia="宋体" w:cs="宋体"/>
          <w:sz w:val="32"/>
          <w:szCs w:val="32"/>
        </w:rPr>
        <w:t>第二章 采购需求</w:t>
      </w:r>
      <w:bookmarkEnd w:id="1"/>
    </w:p>
    <w:p w14:paraId="5BD2933A">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本项目包括：符合《消防法》《GB 25201-2010建筑消防设施维护管理》等要求，以及配套的培训及维护保养服务。具体服务范围及所应达到的具体要求，以本文件中商务、技术和服务的相应规定为准。</w:t>
      </w:r>
    </w:p>
    <w:p w14:paraId="33F8BB0B">
      <w:pPr>
        <w:adjustRightInd w:val="0"/>
        <w:spacing w:line="580" w:lineRule="exact"/>
        <w:ind w:firstLine="640"/>
        <w:jc w:val="left"/>
        <w:textAlignment w:val="baseline"/>
      </w:pPr>
      <w:r>
        <w:rPr>
          <w:rFonts w:hint="eastAsia" w:ascii="仿宋_GB2312" w:hAnsi="仿宋" w:eastAsia="仿宋_GB2312" w:cs="Times New Roman"/>
          <w:kern w:val="0"/>
          <w:sz w:val="32"/>
          <w:szCs w:val="32"/>
        </w:rPr>
        <w:t>服务周期：12个月。</w:t>
      </w:r>
    </w:p>
    <w:p w14:paraId="6E80212A">
      <w:pPr>
        <w:adjustRightInd w:val="0"/>
        <w:spacing w:line="580" w:lineRule="exact"/>
        <w:ind w:firstLine="640"/>
        <w:jc w:val="left"/>
        <w:textAlignment w:val="baseline"/>
        <w:rPr>
          <w:rFonts w:eastAsia="仿宋_GB2312"/>
        </w:rPr>
      </w:pPr>
      <w:r>
        <w:rPr>
          <w:rFonts w:hint="eastAsia" w:ascii="仿宋_GB2312" w:hAnsi="仿宋" w:eastAsia="仿宋_GB2312" w:cs="Times New Roman"/>
          <w:kern w:val="0"/>
          <w:sz w:val="32"/>
          <w:szCs w:val="32"/>
        </w:rPr>
        <w:t>维保设备地址：北京市海淀区玉渊潭南路11号。</w:t>
      </w:r>
    </w:p>
    <w:p w14:paraId="5FFD4A32">
      <w:pPr>
        <w:adjustRightInd w:val="0"/>
        <w:spacing w:line="580" w:lineRule="exact"/>
        <w:ind w:firstLine="0" w:firstLineChars="0"/>
        <w:jc w:val="left"/>
        <w:textAlignment w:val="baseline"/>
      </w:pPr>
    </w:p>
    <w:p w14:paraId="3B3A171C">
      <w:pPr>
        <w:numPr>
          <w:ilvl w:val="0"/>
          <w:numId w:val="4"/>
        </w:numPr>
        <w:autoSpaceDE w:val="0"/>
        <w:autoSpaceDN w:val="0"/>
        <w:adjustRightInd w:val="0"/>
        <w:spacing w:line="580" w:lineRule="exact"/>
        <w:ind w:firstLine="0" w:firstLineChars="0"/>
        <w:jc w:val="left"/>
        <w:textAlignment w:val="baseline"/>
        <w:rPr>
          <w:rFonts w:ascii="黑体" w:eastAsia="黑体" w:cs="Times New Roman"/>
          <w:kern w:val="0"/>
          <w:sz w:val="32"/>
          <w:szCs w:val="32"/>
        </w:rPr>
      </w:pPr>
      <w:r>
        <w:rPr>
          <w:rFonts w:hint="eastAsia" w:ascii="黑体" w:eastAsia="黑体" w:cs="Times New Roman"/>
          <w:kern w:val="0"/>
          <w:sz w:val="32"/>
          <w:szCs w:val="32"/>
        </w:rPr>
        <w:t xml:space="preserve">服务标准和要求 </w:t>
      </w:r>
    </w:p>
    <w:p w14:paraId="2AD8FC00">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（一）服务标准</w:t>
      </w:r>
    </w:p>
    <w:p w14:paraId="538874AE">
      <w:pPr>
        <w:adjustRightInd w:val="0"/>
        <w:spacing w:line="580" w:lineRule="exact"/>
        <w:ind w:firstLine="640"/>
        <w:jc w:val="left"/>
        <w:textAlignment w:val="baseline"/>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根据法律法规依据：</w:t>
      </w:r>
    </w:p>
    <w:p w14:paraId="2526A719">
      <w:pPr>
        <w:numPr>
          <w:ilvl w:val="0"/>
          <w:numId w:val="5"/>
        </w:numPr>
        <w:adjustRightInd w:val="0"/>
        <w:spacing w:line="580" w:lineRule="exact"/>
        <w:ind w:firstLine="640"/>
        <w:jc w:val="left"/>
        <w:textAlignment w:val="baseline"/>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《中华人民共和国消防法》（2021年修订），规定消防设施必须定期维护保养，确保完好有效。</w:t>
      </w:r>
    </w:p>
    <w:p w14:paraId="04FE4E58">
      <w:pPr>
        <w:numPr>
          <w:ilvl w:val="0"/>
          <w:numId w:val="5"/>
        </w:numPr>
        <w:adjustRightInd w:val="0"/>
        <w:spacing w:line="580" w:lineRule="exact"/>
        <w:ind w:firstLine="640"/>
        <w:jc w:val="left"/>
        <w:textAlignment w:val="baseline"/>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《社会消防技术服务管理规定》（应急管理部令第7号），明确消防维保机构的资质要求和服务规范。</w:t>
      </w:r>
    </w:p>
    <w:p w14:paraId="3CC88032">
      <w:pPr>
        <w:numPr>
          <w:ilvl w:val="0"/>
          <w:numId w:val="5"/>
        </w:numPr>
        <w:adjustRightInd w:val="0"/>
        <w:spacing w:line="580" w:lineRule="exact"/>
        <w:ind w:firstLine="640"/>
        <w:jc w:val="left"/>
        <w:textAlignment w:val="baseline"/>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《建筑消防设施的维护管理》GB 25201-2010，具体规定消防设施检查、测试、维修的频次和内容。</w:t>
      </w:r>
    </w:p>
    <w:p w14:paraId="785A108F">
      <w:pPr>
        <w:pStyle w:val="5"/>
        <w:topLinePunct/>
        <w:autoSpaceDE/>
        <w:autoSpaceDN/>
        <w:snapToGrid w:val="0"/>
        <w:spacing w:line="560" w:lineRule="exact"/>
        <w:ind w:firstLine="643"/>
        <w:rPr>
          <w:rFonts w:ascii="仿宋_GB2312" w:hAnsi="Times New Roman" w:eastAsia="仿宋_GB2312" w:cs="Times New Roman"/>
          <w:b/>
          <w:kern w:val="0"/>
          <w:sz w:val="32"/>
          <w:szCs w:val="32"/>
        </w:rPr>
      </w:pPr>
      <w:r>
        <w:rPr>
          <w:rFonts w:hint="eastAsia" w:ascii="仿宋_GB2312" w:hAnsi="仿宋" w:eastAsia="仿宋_GB2312" w:cs="Times New Roman"/>
          <w:b/>
          <w:kern w:val="0"/>
          <w:sz w:val="32"/>
          <w:szCs w:val="32"/>
        </w:rPr>
        <w:t>（二）</w:t>
      </w:r>
      <w:r>
        <w:rPr>
          <w:rFonts w:hint="eastAsia" w:ascii="仿宋_GB2312" w:hAnsi="Times New Roman" w:eastAsia="仿宋_GB2312" w:cs="Times New Roman"/>
          <w:b/>
          <w:kern w:val="0"/>
          <w:sz w:val="32"/>
          <w:szCs w:val="32"/>
        </w:rPr>
        <w:t>服务内容</w:t>
      </w:r>
    </w:p>
    <w:p w14:paraId="484AE944">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火灾自动报警系统：供应商应保证中心所有探测器/手报按钮的功能性（包括消报），报警控制器每月测试主备电源切换，每半年进行联动测试，对报警控制器软件系统的定期更新和维护，建立报警记录的详细数据库。</w:t>
      </w:r>
    </w:p>
    <w:p w14:paraId="5B148667">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自动喷水灭火系统：供应商应每月对喷淋头按时检查，每季度测试末端试水装置，每月进行启泵测试，每周检查阀门状态，对喷淋管道定期检查是否有腐蚀、堵塞或泄漏现象。记录每次启泵测试的详细数据，包括启动时间、压力变化等。每日巡查消防泵房并落实签字确认。</w:t>
      </w:r>
    </w:p>
    <w:p w14:paraId="20D60E87">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消火栓系统：供应商应每月对室内外水枪/水带以及出水测试检查，每周查看消防水池水位，对消火栓箱门的开启灵活性检查，定期对消火栓进行放水测试。检查其出水压力和流量是否符合要求。每日巡查消火栓泵并落实签字确认。</w:t>
      </w:r>
    </w:p>
    <w:p w14:paraId="49979936">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防排烟系统：供应商应每月测试风机启动功能。每季度检查风管内部积灰，对风道密封性进行检查，防止烟雾泄漏。半年一次配合联动测试，在联动测试时，记录风机的启动时间、风量变化等数据，评估系统性能。</w:t>
      </w:r>
    </w:p>
    <w:p w14:paraId="42DC3BAF">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气体灭火系统：供应商应每月对钢瓶压力进行测试以及定期对钢瓶进行称重检查，确保气体存量充足，每半年清理喷嘴，增加对气体灭火系统的模拟启动测试，确保在紧急情况下能够迅速响应。每日巡查钢瓶间并落实签字确认。</w:t>
      </w:r>
    </w:p>
    <w:p w14:paraId="67906323">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应急照明与疏散指示：灯具功能每周检查标识是否完好，每月需测试充放电功能，对应急照明灯具亮度的定期检查，确保其满足疏散要求。对应急照明和疏散指示系统的电源线路进行定期检查，防止老化或损坏。</w:t>
      </w:r>
    </w:p>
    <w:p w14:paraId="11B1312A">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消防水系统：供应商定期对消防水池水位检查，测试消防水泵启动方式（手动、自动、远程、机械），主备泵切换功能是否正常，启动声音是否正常、水泵出口压力是否正常、水泵润滑油液位是否合适。消防水泵房的通风、排水等设施的检查。定期对消防水泵进行性能测试，包括流量、扬程等参数。</w:t>
      </w:r>
    </w:p>
    <w:p w14:paraId="385EC49E">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8、灭火器维护：供应商应做好日常的存放管理以及定期检查压力，对过期或损坏的灭火器及时进行更换，并记录更换情况。对灭火器使用方法的培训，确保员工能够正确使用。</w:t>
      </w:r>
    </w:p>
    <w:p w14:paraId="647EA1D7">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防火分隔设施：供应商应每月对防火门进行闭门器测试，每季度对卷帘门进行联动测试，火灾报警后，卷帘下降至1.8m高度及到底时间（≤60秒），对防火分隔设施的密封性以及防火分隔设施周围环境进行定期检查，防止火灾蔓延、堆放杂物影响。</w:t>
      </w:r>
    </w:p>
    <w:p w14:paraId="06E06B0D">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10、消防主机每月测试报警功能：供应商应做好主备电源切换、消音复位测试，每季度测试接地、清扫消防主机的灰尘、补充设备润滑油，每年度测试消防主机与其他消防设施联动，确保系统整体协调性。</w:t>
      </w:r>
    </w:p>
    <w:p w14:paraId="558B3D49">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11、声光/广播：每月确保声光报警器和广播系统的音量调节功能达到消防规范标准，配合联动测试时，声光和广播都会联动启动，评估其响应速度和效果。</w:t>
      </w:r>
    </w:p>
    <w:p w14:paraId="4328DAF0">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其他关键内容：供应商每月对三水一电监测与检查，每年1次红外热成像对电器防火检测，保存维保记录（含检查人、时间、问题及处理结果），建立消防设施维护管理的信息化平台，实现数据的实时更新和共享。维保人员每月的维保记录存档至少3年，按《消防法》第16条要求，每年至少1次全面检测，出具正式报告，每项检查需签字确认，避免流于形式，隐患整改发现故障需24小时内处理，重大隐患停用设备并报备消防部门。</w:t>
      </w:r>
    </w:p>
    <w:p w14:paraId="3556033A">
      <w:pPr>
        <w:pStyle w:val="5"/>
        <w:topLinePunct/>
        <w:autoSpaceDE/>
        <w:autoSpaceDN/>
        <w:snapToGrid w:val="0"/>
        <w:spacing w:line="560" w:lineRule="exact"/>
        <w:ind w:firstLine="643"/>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（三）维保人员要求</w:t>
      </w:r>
    </w:p>
    <w:p w14:paraId="116BD5CA">
      <w:pPr>
        <w:pStyle w:val="5"/>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维保人员应具备扎实的消防专业知识和丰富的实操经验，能够全面、精准地开展各类消防设施的维护保养工作。首先，在专业知识方面，维保人员需熟练掌握火灾自动报警系统、自动喷水灭火系统、消火栓系统、防排烟系统等各类消防设施的工作原理、技术标准和维护要求，并持有消防设施操作员、建（构）筑物消防员等国家认可的执业资格证书。其次，在实操能力上，维保人员要精通消防设备的检测、调试和维修技术，能够准确判断设备运行状态，及时发现并排除故障隐患，同时熟悉消防系统的联动逻辑和应急操作流程。此外，维保人员还需具备良好的职业素养，包括严格执行消防技术规范的工作态度、细致认真的检查习惯、快速响应突发事件的能力，以及规范的档案记录意识。只有具备这些综合素质的维保人员，才能确保消防设施始终处于完好有效的状态，为单位的消防安全提供可靠保障。</w:t>
      </w:r>
    </w:p>
    <w:p w14:paraId="4CCC84C0">
      <w:pPr>
        <w:pStyle w:val="5"/>
        <w:topLinePunct/>
        <w:autoSpaceDE/>
        <w:autoSpaceDN/>
        <w:snapToGrid w:val="0"/>
        <w:spacing w:line="560" w:lineRule="exact"/>
        <w:ind w:firstLine="643"/>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（四）工作时间</w:t>
      </w:r>
    </w:p>
    <w:p w14:paraId="6D663BB5">
      <w:pPr>
        <w:pStyle w:val="5"/>
        <w:topLinePunct/>
        <w:autoSpaceDE/>
        <w:autoSpaceDN/>
        <w:snapToGrid w:val="0"/>
        <w:spacing w:line="560" w:lineRule="exact"/>
        <w:ind w:firstLine="640"/>
        <w:rPr>
          <w:rFonts w:ascii="仿宋_GB2312" w:hAnsi="仿宋" w:eastAsia="仿宋_GB2312" w:cs="Times New Roman"/>
          <w:b/>
          <w:kern w:val="0"/>
          <w:sz w:val="32"/>
          <w:szCs w:val="32"/>
        </w:rPr>
      </w:pPr>
      <w:r>
        <w:rPr>
          <w:rFonts w:hint="eastAsia" w:ascii="仿宋_GB2312" w:hAnsi="仿宋_GB2312" w:eastAsia="仿宋_GB2312" w:cs="仿宋_GB2312"/>
          <w:sz w:val="32"/>
          <w:szCs w:val="32"/>
        </w:rPr>
        <w:t>为中心特提供7×24小时全天候人工消防维保保障服务，对突发重大消防安全问题提供应急处置服务，包括火灾应急预案制定和现场处置方案实施等。除上述定期的消防设施维护保养服务外，还能够提供国内重大节日、重大活动以及中心重要活动期间的特级消防安全保障服务。</w:t>
      </w:r>
    </w:p>
    <w:p w14:paraId="6E98D73A">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（五）其它要求</w:t>
      </w:r>
    </w:p>
    <w:p w14:paraId="2ACD2D3D">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乙方不得转包、分包此项目。乙方要遵守甲方各项规章制度，维保过程中文明服务和施工。如遇重大活动、临时接待任务等工作，必须服从甲方调遣和安排，如不服从安排造成活动失误、纰漏等问题，乙方应按每次每人1000元承担违约金。如有甲方其他部门投诉或观众对科技馆投诉，经查实确认确是乙方责任，乙方应按每次1000元承担违约金。</w:t>
      </w:r>
    </w:p>
    <w:p w14:paraId="1A420636">
      <w:pPr>
        <w:adjustRightInd w:val="0"/>
        <w:spacing w:line="580" w:lineRule="exact"/>
        <w:ind w:firstLine="640"/>
        <w:jc w:val="left"/>
        <w:textAlignment w:val="baseline"/>
        <w:rPr>
          <w:rFonts w:ascii="仿宋_GB2312" w:hAnsi="仿宋" w:eastAsia="仿宋_GB2312" w:cs="Times New Roman"/>
          <w:kern w:val="0"/>
          <w:sz w:val="32"/>
          <w:szCs w:val="32"/>
        </w:rPr>
      </w:pPr>
    </w:p>
    <w:p w14:paraId="6E3D3BA2">
      <w:pPr>
        <w:adjustRightInd w:val="0"/>
        <w:spacing w:line="580" w:lineRule="exact"/>
        <w:ind w:firstLine="0" w:firstLineChars="0"/>
        <w:jc w:val="left"/>
        <w:textAlignment w:val="baseline"/>
        <w:rPr>
          <w:rFonts w:ascii="黑体" w:eastAsia="黑体" w:cs="Times New Roman"/>
          <w:kern w:val="0"/>
          <w:sz w:val="32"/>
          <w:szCs w:val="32"/>
        </w:rPr>
      </w:pPr>
      <w:r>
        <w:rPr>
          <w:rFonts w:hint="eastAsia" w:ascii="黑体" w:eastAsia="黑体" w:cs="Times New Roman"/>
          <w:kern w:val="0"/>
          <w:sz w:val="32"/>
          <w:szCs w:val="32"/>
        </w:rPr>
        <w:t>二、服务方式</w:t>
      </w:r>
    </w:p>
    <w:p w14:paraId="18ACBB78">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（一）驻场</w:t>
      </w:r>
      <w:r>
        <w:rPr>
          <w:rFonts w:hint="eastAsia" w:ascii="仿宋_GB2312" w:hAnsi="仿宋" w:eastAsia="仿宋_GB2312" w:cs="Times New Roman"/>
          <w:b/>
          <w:kern w:val="0"/>
          <w:sz w:val="32"/>
          <w:szCs w:val="32"/>
          <w:lang w:val="en-US" w:eastAsia="zh-CN"/>
        </w:rPr>
        <w:t>工作</w:t>
      </w:r>
    </w:p>
    <w:p w14:paraId="28A89374">
      <w:pPr>
        <w:adjustRightInd w:val="0"/>
        <w:spacing w:line="580" w:lineRule="exact"/>
        <w:ind w:firstLine="640"/>
        <w:jc w:val="left"/>
        <w:textAlignment w:val="baseline"/>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驻场服务即在中心办公</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7×24小时</w:t>
      </w:r>
      <w:r>
        <w:rPr>
          <w:rFonts w:hint="eastAsia" w:ascii="仿宋_GB2312" w:hAnsi="Times New Roman" w:eastAsia="仿宋_GB2312" w:cs="Times New Roman"/>
          <w:kern w:val="0"/>
          <w:sz w:val="32"/>
          <w:szCs w:val="32"/>
        </w:rPr>
        <w:t>工作时间，提供日常服务支撑，负责处理维修保养内的一切工作。</w:t>
      </w:r>
    </w:p>
    <w:p w14:paraId="784B032B">
      <w:pPr>
        <w:adjustRightInd w:val="0"/>
        <w:spacing w:line="580" w:lineRule="exact"/>
        <w:ind w:firstLine="640"/>
        <w:jc w:val="left"/>
        <w:textAlignment w:val="baseline"/>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重大节日、重大活动以及中心重要活动期间的特级消防安全保障服务。在此期间加强巡查频次，对重点区域实施不间断监控，确保活动期间消防系统零故障运行。同时配备应急抢险设备和专业处置力量，随时应对可能发生的各类消防突发事件，为中心各项活动的顺利开展提供全方位的消防安全保障。</w:t>
      </w:r>
    </w:p>
    <w:p w14:paraId="3D549149">
      <w:pPr>
        <w:adjustRightInd w:val="0"/>
        <w:spacing w:line="580" w:lineRule="exact"/>
        <w:ind w:firstLine="643"/>
        <w:jc w:val="left"/>
        <w:textAlignment w:val="baseline"/>
        <w:rPr>
          <w:rFonts w:ascii="仿宋_GB2312" w:hAnsi="Times New Roman" w:eastAsia="仿宋_GB2312" w:cs="Times New Roman"/>
          <w:kern w:val="0"/>
          <w:sz w:val="32"/>
          <w:szCs w:val="32"/>
        </w:rPr>
      </w:pPr>
      <w:r>
        <w:rPr>
          <w:rFonts w:hint="eastAsia" w:ascii="仿宋_GB2312" w:hAnsi="仿宋" w:eastAsia="仿宋_GB2312" w:cs="Times New Roman"/>
          <w:b/>
          <w:kern w:val="0"/>
          <w:sz w:val="32"/>
          <w:szCs w:val="32"/>
        </w:rPr>
        <w:t>（二）驻场人员要求</w:t>
      </w:r>
    </w:p>
    <w:p w14:paraId="7ABCE784">
      <w:pPr>
        <w:adjustRightInd w:val="0"/>
        <w:spacing w:line="580" w:lineRule="exact"/>
        <w:ind w:firstLine="640"/>
        <w:jc w:val="left"/>
        <w:textAlignment w:val="baseline"/>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1.驻场人员遵守中心工作的相关规定，与中心签订安全保密协议书，不得将驻场服务中，产生的文档资料、技术资料及其他相关资料提供给第三方。</w:t>
      </w:r>
    </w:p>
    <w:p w14:paraId="531E83DF">
      <w:pPr>
        <w:adjustRightInd w:val="0"/>
        <w:spacing w:line="580" w:lineRule="exact"/>
        <w:ind w:firstLine="640"/>
        <w:jc w:val="left"/>
        <w:textAlignment w:val="baseline"/>
        <w:rPr>
          <w:rFonts w:cs="宋体"/>
          <w:kern w:val="0"/>
          <w:sz w:val="20"/>
          <w:szCs w:val="20"/>
        </w:rPr>
      </w:pPr>
      <w:r>
        <w:rPr>
          <w:rFonts w:hint="eastAsia" w:ascii="仿宋_GB2312" w:hAnsi="Times New Roman" w:eastAsia="仿宋_GB2312" w:cs="Times New Roman"/>
          <w:kern w:val="0"/>
          <w:sz w:val="32"/>
          <w:szCs w:val="32"/>
        </w:rPr>
        <w:t>2.驻场人员应服从管理和工作安排，派驻人员要相对固定，未经中心同意不得随意更换。</w:t>
      </w:r>
    </w:p>
    <w:p w14:paraId="693B93D2">
      <w:pPr>
        <w:adjustRightInd w:val="0"/>
        <w:spacing w:line="580" w:lineRule="exact"/>
        <w:ind w:firstLine="0" w:firstLineChars="0"/>
        <w:jc w:val="left"/>
        <w:textAlignment w:val="baseline"/>
        <w:rPr>
          <w:rFonts w:ascii="仿宋_GB2312" w:eastAsia="仿宋_GB2312" w:cs="Times New Roman"/>
          <w:kern w:val="0"/>
          <w:sz w:val="32"/>
          <w:szCs w:val="32"/>
        </w:rPr>
      </w:pPr>
    </w:p>
    <w:p w14:paraId="7B189A2F">
      <w:pPr>
        <w:adjustRightInd w:val="0"/>
        <w:spacing w:line="580" w:lineRule="exact"/>
        <w:ind w:firstLine="0" w:firstLineChars="0"/>
        <w:jc w:val="left"/>
        <w:textAlignment w:val="baseline"/>
        <w:rPr>
          <w:rFonts w:ascii="仿宋_GB2312" w:eastAsia="仿宋_GB2312" w:cs="Times New Roman"/>
          <w:kern w:val="0"/>
          <w:sz w:val="32"/>
          <w:szCs w:val="32"/>
        </w:rPr>
      </w:pPr>
    </w:p>
    <w:p w14:paraId="4C5CFD0B">
      <w:pPr>
        <w:adjustRightInd w:val="0"/>
        <w:spacing w:line="580" w:lineRule="exact"/>
        <w:ind w:firstLine="0" w:firstLineChars="0"/>
        <w:jc w:val="left"/>
        <w:textAlignment w:val="baseline"/>
        <w:rPr>
          <w:rFonts w:cs="宋体"/>
          <w:szCs w:val="21"/>
          <w14:ligatures w14:val="standardContextual"/>
        </w:rPr>
      </w:pPr>
    </w:p>
    <w:p w14:paraId="03E14130">
      <w:pPr>
        <w:pStyle w:val="40"/>
        <w:numPr>
          <w:ilvl w:val="255"/>
          <w:numId w:val="0"/>
        </w:numPr>
        <w:ind w:left="12" w:leftChars="5" w:firstLine="530" w:firstLineChars="221"/>
        <w:jc w:val="center"/>
        <w:outlineLvl w:val="0"/>
        <w:rPr>
          <w:rFonts w:cs="宋体"/>
          <w:sz w:val="32"/>
          <w:szCs w:val="32"/>
        </w:rPr>
      </w:pPr>
      <w:r>
        <w:rPr>
          <w:rFonts w:hint="eastAsia" w:cs="宋体"/>
          <w:szCs w:val="24"/>
        </w:rPr>
        <w:br w:type="page"/>
      </w:r>
      <w:bookmarkStart w:id="2" w:name="_Toc107324763"/>
      <w:bookmarkStart w:id="3" w:name="_Toc97728161"/>
      <w:bookmarkStart w:id="4" w:name="_Toc97834055"/>
      <w:bookmarkStart w:id="5" w:name="_Toc98330353"/>
      <w:r>
        <w:rPr>
          <w:rFonts w:hint="eastAsia" w:cs="宋体"/>
          <w:b/>
          <w:bCs/>
          <w:kern w:val="44"/>
          <w:sz w:val="32"/>
          <w:szCs w:val="32"/>
        </w:rPr>
        <w:t>第三章 资格审查标准</w:t>
      </w:r>
      <w:bookmarkEnd w:id="2"/>
      <w:bookmarkEnd w:id="3"/>
      <w:bookmarkEnd w:id="4"/>
      <w:bookmarkEnd w:id="5"/>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0A53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44B99">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5DB0F15B">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0814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3B5B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36CD1018">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630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8B0BB">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0E0F80B5">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7254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4170A">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17931A69">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3C7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09F7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7E4C369D">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400B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40030">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24F85B3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7069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3819D">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656CEAB1">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0ADF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38C43">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7984604">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3DB64786">
      <w:pPr>
        <w:pStyle w:val="40"/>
        <w:ind w:firstLine="480"/>
        <w:rPr>
          <w:rFonts w:cs="宋体"/>
          <w:szCs w:val="24"/>
        </w:rPr>
      </w:pPr>
    </w:p>
    <w:p w14:paraId="6C9700B7">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79345429">
      <w:pPr>
        <w:pStyle w:val="36"/>
        <w:numPr>
          <w:ilvl w:val="0"/>
          <w:numId w:val="0"/>
        </w:numPr>
        <w:rPr>
          <w:rFonts w:ascii="宋体" w:hAnsi="宋体" w:eastAsia="宋体" w:cs="宋体"/>
          <w:sz w:val="32"/>
          <w:szCs w:val="32"/>
        </w:rPr>
      </w:pPr>
      <w:bookmarkStart w:id="6" w:name="_Toc107324764"/>
      <w:r>
        <w:rPr>
          <w:rFonts w:hint="eastAsia" w:ascii="宋体" w:hAnsi="宋体" w:eastAsia="宋体" w:cs="宋体"/>
          <w:sz w:val="32"/>
          <w:szCs w:val="32"/>
        </w:rPr>
        <w:t>第四章 评审标准</w:t>
      </w:r>
      <w:bookmarkEnd w:id="6"/>
    </w:p>
    <w:p w14:paraId="710E8D7B">
      <w:pPr>
        <w:ind w:firstLine="198" w:firstLineChars="82"/>
        <w:rPr>
          <w:rFonts w:cs="宋体"/>
          <w:b/>
        </w:rPr>
      </w:pPr>
      <w:r>
        <w:rPr>
          <w:rFonts w:hint="eastAsia" w:cs="宋体"/>
          <w:b/>
        </w:rPr>
        <w:t>一、评审原则</w:t>
      </w:r>
    </w:p>
    <w:p w14:paraId="235F7F3F">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2835C3F7">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74DF817C">
      <w:pPr>
        <w:ind w:firstLine="480"/>
        <w:rPr>
          <w:rFonts w:cs="宋体"/>
        </w:rPr>
      </w:pPr>
      <w:r>
        <w:rPr>
          <w:rFonts w:hint="eastAsia" w:cs="宋体"/>
        </w:rPr>
        <w:t>（3）每名供应商的最终综合得分是所有评委对其进行评分后的算术平均值，保留两位小数。</w:t>
      </w:r>
    </w:p>
    <w:p w14:paraId="5DDF82CB">
      <w:pPr>
        <w:ind w:firstLine="480"/>
        <w:rPr>
          <w:rFonts w:cs="宋体"/>
        </w:rPr>
      </w:pPr>
    </w:p>
    <w:p w14:paraId="0D5F9E3E">
      <w:pPr>
        <w:ind w:firstLine="480"/>
        <w:rPr>
          <w:rFonts w:cs="宋体"/>
        </w:rPr>
      </w:pPr>
    </w:p>
    <w:p w14:paraId="7156D429">
      <w:pPr>
        <w:ind w:firstLine="480"/>
        <w:rPr>
          <w:rFonts w:cs="宋体"/>
        </w:rPr>
      </w:pPr>
    </w:p>
    <w:p w14:paraId="22817D43">
      <w:pPr>
        <w:ind w:firstLine="480"/>
        <w:rPr>
          <w:rFonts w:cs="宋体"/>
        </w:rPr>
      </w:pPr>
    </w:p>
    <w:p w14:paraId="7D03B16A">
      <w:pPr>
        <w:ind w:firstLine="480"/>
        <w:rPr>
          <w:rFonts w:cs="宋体"/>
        </w:rPr>
      </w:pPr>
    </w:p>
    <w:p w14:paraId="1C765744">
      <w:pPr>
        <w:ind w:firstLine="480"/>
        <w:rPr>
          <w:rFonts w:cs="宋体"/>
        </w:rPr>
      </w:pPr>
    </w:p>
    <w:p w14:paraId="353A573F">
      <w:pPr>
        <w:ind w:firstLine="480"/>
        <w:rPr>
          <w:rFonts w:cs="宋体"/>
        </w:rPr>
      </w:pPr>
    </w:p>
    <w:p w14:paraId="14D89D60">
      <w:pPr>
        <w:ind w:firstLine="480"/>
        <w:rPr>
          <w:rFonts w:cs="宋体"/>
        </w:rPr>
      </w:pPr>
    </w:p>
    <w:p w14:paraId="4F92CA7D">
      <w:pPr>
        <w:ind w:firstLine="480"/>
        <w:rPr>
          <w:rFonts w:cs="宋体"/>
        </w:rPr>
      </w:pPr>
    </w:p>
    <w:p w14:paraId="2F592CFA">
      <w:pPr>
        <w:ind w:firstLine="480"/>
        <w:rPr>
          <w:rFonts w:cs="宋体"/>
        </w:rPr>
      </w:pPr>
    </w:p>
    <w:p w14:paraId="40234DB7">
      <w:pPr>
        <w:ind w:firstLine="480"/>
        <w:rPr>
          <w:rFonts w:cs="宋体"/>
        </w:rPr>
      </w:pPr>
    </w:p>
    <w:p w14:paraId="0C76A1B6">
      <w:pPr>
        <w:ind w:firstLine="480"/>
        <w:rPr>
          <w:rFonts w:cs="宋体"/>
        </w:rPr>
      </w:pPr>
    </w:p>
    <w:p w14:paraId="348E0B14">
      <w:pPr>
        <w:ind w:firstLine="480"/>
        <w:rPr>
          <w:rFonts w:cs="宋体"/>
        </w:rPr>
      </w:pPr>
    </w:p>
    <w:p w14:paraId="6218321C">
      <w:pPr>
        <w:ind w:firstLine="480"/>
        <w:rPr>
          <w:rFonts w:cs="宋体"/>
        </w:rPr>
      </w:pPr>
    </w:p>
    <w:p w14:paraId="48F63DA0">
      <w:pPr>
        <w:ind w:firstLine="480"/>
        <w:rPr>
          <w:rFonts w:cs="宋体"/>
        </w:rPr>
      </w:pPr>
    </w:p>
    <w:p w14:paraId="3E928D27">
      <w:pPr>
        <w:ind w:firstLine="480"/>
        <w:rPr>
          <w:rFonts w:cs="宋体"/>
        </w:rPr>
      </w:pPr>
    </w:p>
    <w:p w14:paraId="34C243BE">
      <w:pPr>
        <w:ind w:firstLine="480"/>
        <w:rPr>
          <w:rFonts w:cs="宋体"/>
        </w:rPr>
      </w:pPr>
    </w:p>
    <w:p w14:paraId="370DBFE7">
      <w:pPr>
        <w:ind w:firstLine="480"/>
        <w:rPr>
          <w:rFonts w:cs="宋体"/>
        </w:rPr>
      </w:pPr>
    </w:p>
    <w:p w14:paraId="15477ED1">
      <w:pPr>
        <w:ind w:firstLine="480"/>
        <w:rPr>
          <w:rFonts w:cs="宋体"/>
        </w:rPr>
      </w:pPr>
    </w:p>
    <w:p w14:paraId="110D90DF">
      <w:pPr>
        <w:ind w:firstLine="198" w:firstLineChars="82"/>
        <w:rPr>
          <w:rFonts w:cs="宋体"/>
          <w:b/>
        </w:rPr>
      </w:pPr>
      <w:r>
        <w:rPr>
          <w:rFonts w:hint="eastAsia" w:cs="宋体"/>
          <w:b/>
        </w:rPr>
        <w:t>二、评分表</w:t>
      </w:r>
    </w:p>
    <w:tbl>
      <w:tblPr>
        <w:tblStyle w:val="17"/>
        <w:tblW w:w="10050"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8010"/>
      </w:tblGrid>
      <w:tr w14:paraId="60A1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40" w:type="dxa"/>
            <w:tcBorders>
              <w:top w:val="single" w:color="auto" w:sz="4" w:space="0"/>
              <w:left w:val="single" w:color="auto" w:sz="4" w:space="0"/>
              <w:bottom w:val="single" w:color="auto" w:sz="4" w:space="0"/>
              <w:right w:val="single" w:color="auto" w:sz="4" w:space="0"/>
            </w:tcBorders>
            <w:vAlign w:val="center"/>
          </w:tcPr>
          <w:p w14:paraId="76DA0EE5">
            <w:pPr>
              <w:ind w:firstLine="0" w:firstLineChars="0"/>
              <w:jc w:val="center"/>
              <w:rPr>
                <w:b/>
                <w:szCs w:val="20"/>
              </w:rPr>
            </w:pPr>
            <w:r>
              <w:rPr>
                <w:rFonts w:hint="eastAsia"/>
                <w:b/>
                <w:szCs w:val="20"/>
              </w:rPr>
              <w:t>评分因素及分值</w:t>
            </w:r>
          </w:p>
        </w:tc>
        <w:tc>
          <w:tcPr>
            <w:tcW w:w="8010" w:type="dxa"/>
            <w:tcBorders>
              <w:top w:val="single" w:color="auto" w:sz="4" w:space="0"/>
              <w:left w:val="single" w:color="auto" w:sz="4" w:space="0"/>
              <w:bottom w:val="single" w:color="auto" w:sz="4" w:space="0"/>
              <w:right w:val="single" w:color="auto" w:sz="4" w:space="0"/>
            </w:tcBorders>
            <w:vAlign w:val="center"/>
          </w:tcPr>
          <w:p w14:paraId="68626A80">
            <w:pPr>
              <w:ind w:firstLine="0" w:firstLineChars="0"/>
              <w:jc w:val="center"/>
              <w:rPr>
                <w:b/>
                <w:szCs w:val="20"/>
              </w:rPr>
            </w:pPr>
            <w:r>
              <w:rPr>
                <w:rFonts w:hint="eastAsia"/>
                <w:b/>
                <w:szCs w:val="20"/>
              </w:rPr>
              <w:t>评分标准说明</w:t>
            </w:r>
          </w:p>
        </w:tc>
      </w:tr>
      <w:tr w14:paraId="5CE0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50" w:type="dxa"/>
            <w:gridSpan w:val="2"/>
            <w:tcBorders>
              <w:top w:val="single" w:color="auto" w:sz="4" w:space="0"/>
              <w:left w:val="single" w:color="auto" w:sz="4" w:space="0"/>
              <w:bottom w:val="single" w:color="auto" w:sz="4" w:space="0"/>
              <w:right w:val="single" w:color="auto" w:sz="4" w:space="0"/>
            </w:tcBorders>
          </w:tcPr>
          <w:p w14:paraId="058078B2">
            <w:pPr>
              <w:ind w:firstLine="482"/>
              <w:jc w:val="center"/>
              <w:rPr>
                <w:b/>
                <w:szCs w:val="20"/>
              </w:rPr>
            </w:pPr>
            <w:r>
              <w:rPr>
                <w:rFonts w:hint="eastAsia"/>
                <w:b/>
                <w:szCs w:val="20"/>
              </w:rPr>
              <w:t>一、价格部分10分</w:t>
            </w:r>
          </w:p>
        </w:tc>
      </w:tr>
      <w:tr w14:paraId="69E8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2040" w:type="dxa"/>
            <w:tcBorders>
              <w:top w:val="single" w:color="auto" w:sz="4" w:space="0"/>
              <w:left w:val="single" w:color="auto" w:sz="4" w:space="0"/>
              <w:bottom w:val="single" w:color="auto" w:sz="4" w:space="0"/>
              <w:right w:val="single" w:color="auto" w:sz="4" w:space="0"/>
            </w:tcBorders>
            <w:vAlign w:val="center"/>
          </w:tcPr>
          <w:p w14:paraId="4B7CC393">
            <w:pPr>
              <w:tabs>
                <w:tab w:val="center" w:pos="540"/>
                <w:tab w:val="center" w:pos="1080"/>
              </w:tabs>
              <w:spacing w:line="240" w:lineRule="auto"/>
              <w:ind w:firstLine="0" w:firstLineChars="0"/>
              <w:jc w:val="center"/>
              <w:rPr>
                <w:rFonts w:hint="eastAsia"/>
                <w:sz w:val="21"/>
                <w:szCs w:val="21"/>
              </w:rPr>
            </w:pPr>
            <w:r>
              <w:rPr>
                <w:rFonts w:hint="eastAsia"/>
                <w:sz w:val="21"/>
                <w:szCs w:val="21"/>
              </w:rPr>
              <w:t>报价得分</w:t>
            </w:r>
          </w:p>
          <w:p w14:paraId="65A06FBA">
            <w:pPr>
              <w:tabs>
                <w:tab w:val="center" w:pos="540"/>
                <w:tab w:val="center" w:pos="1080"/>
              </w:tabs>
              <w:spacing w:line="240" w:lineRule="auto"/>
              <w:ind w:firstLine="0" w:firstLineChars="0"/>
              <w:jc w:val="center"/>
              <w:rPr>
                <w:sz w:val="21"/>
                <w:szCs w:val="21"/>
              </w:rPr>
            </w:pPr>
            <w:r>
              <w:rPr>
                <w:rFonts w:hint="eastAsia"/>
                <w:sz w:val="21"/>
                <w:szCs w:val="21"/>
              </w:rPr>
              <w:t>（10分）</w:t>
            </w:r>
          </w:p>
        </w:tc>
        <w:tc>
          <w:tcPr>
            <w:tcW w:w="8010" w:type="dxa"/>
            <w:tcBorders>
              <w:top w:val="single" w:color="auto" w:sz="4" w:space="0"/>
              <w:left w:val="single" w:color="auto" w:sz="4" w:space="0"/>
              <w:bottom w:val="single" w:color="auto" w:sz="4" w:space="0"/>
              <w:right w:val="single" w:color="auto" w:sz="4" w:space="0"/>
            </w:tcBorders>
            <w:vAlign w:val="center"/>
          </w:tcPr>
          <w:p w14:paraId="4CE3AD26">
            <w:pPr>
              <w:tabs>
                <w:tab w:val="center" w:pos="540"/>
                <w:tab w:val="center" w:pos="1080"/>
              </w:tabs>
              <w:spacing w:line="240" w:lineRule="auto"/>
              <w:ind w:firstLine="0" w:firstLineChars="0"/>
              <w:jc w:val="both"/>
              <w:rPr>
                <w:sz w:val="21"/>
                <w:szCs w:val="21"/>
              </w:rPr>
            </w:pPr>
            <w:r>
              <w:rPr>
                <w:rFonts w:hint="eastAsia"/>
                <w:sz w:val="21"/>
                <w:szCs w:val="21"/>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价格分（计算至小数点后两位，下同）。</w:t>
            </w:r>
          </w:p>
          <w:p w14:paraId="2C702E5F">
            <w:pPr>
              <w:spacing w:line="240" w:lineRule="auto"/>
              <w:ind w:firstLine="0" w:firstLineChars="0"/>
              <w:jc w:val="both"/>
              <w:rPr>
                <w:sz w:val="21"/>
                <w:szCs w:val="21"/>
              </w:rPr>
            </w:pPr>
            <w:r>
              <w:rPr>
                <w:rFonts w:hint="eastAsia"/>
                <w:sz w:val="21"/>
                <w:szCs w:val="21"/>
              </w:rPr>
              <w:t>注：申报价格修正按如下原则进行修正：响应报价（即总价金额）与按单价汇总金额不一致的，以单价金额计算结果为准修正总计金额。</w:t>
            </w:r>
          </w:p>
        </w:tc>
      </w:tr>
      <w:tr w14:paraId="6D7F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050" w:type="dxa"/>
            <w:gridSpan w:val="2"/>
            <w:tcBorders>
              <w:top w:val="single" w:color="auto" w:sz="4" w:space="0"/>
              <w:left w:val="single" w:color="auto" w:sz="4" w:space="0"/>
              <w:bottom w:val="single" w:color="auto" w:sz="4" w:space="0"/>
              <w:right w:val="single" w:color="auto" w:sz="4" w:space="0"/>
            </w:tcBorders>
            <w:vAlign w:val="center"/>
          </w:tcPr>
          <w:p w14:paraId="212294CB">
            <w:pPr>
              <w:spacing w:line="240" w:lineRule="auto"/>
              <w:ind w:firstLine="482"/>
              <w:jc w:val="center"/>
              <w:rPr>
                <w:b/>
                <w:szCs w:val="20"/>
              </w:rPr>
            </w:pPr>
            <w:r>
              <w:rPr>
                <w:rFonts w:hint="eastAsia"/>
                <w:b/>
                <w:szCs w:val="20"/>
              </w:rPr>
              <w:t>二、商务部分25分</w:t>
            </w:r>
          </w:p>
        </w:tc>
      </w:tr>
      <w:tr w14:paraId="3F40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040" w:type="dxa"/>
            <w:tcBorders>
              <w:top w:val="single" w:color="auto" w:sz="4" w:space="0"/>
              <w:left w:val="single" w:color="auto" w:sz="4" w:space="0"/>
              <w:bottom w:val="single" w:color="auto" w:sz="4" w:space="0"/>
              <w:right w:val="single" w:color="auto" w:sz="4" w:space="0"/>
            </w:tcBorders>
            <w:vAlign w:val="center"/>
          </w:tcPr>
          <w:p w14:paraId="2DD260CA">
            <w:pPr>
              <w:tabs>
                <w:tab w:val="center" w:pos="540"/>
                <w:tab w:val="center" w:pos="1080"/>
              </w:tabs>
              <w:spacing w:line="240" w:lineRule="auto"/>
              <w:ind w:firstLine="0" w:firstLineChars="0"/>
              <w:jc w:val="center"/>
              <w:rPr>
                <w:sz w:val="21"/>
                <w:szCs w:val="21"/>
              </w:rPr>
            </w:pPr>
            <w:r>
              <w:rPr>
                <w:rFonts w:hint="eastAsia"/>
                <w:sz w:val="21"/>
                <w:szCs w:val="21"/>
              </w:rPr>
              <w:t>体系认证</w:t>
            </w:r>
          </w:p>
          <w:p w14:paraId="7FDD4AAB">
            <w:pPr>
              <w:tabs>
                <w:tab w:val="center" w:pos="540"/>
                <w:tab w:val="center" w:pos="1080"/>
              </w:tabs>
              <w:spacing w:line="240" w:lineRule="auto"/>
              <w:ind w:firstLine="0" w:firstLineChars="0"/>
              <w:jc w:val="center"/>
              <w:rPr>
                <w:sz w:val="21"/>
                <w:szCs w:val="21"/>
              </w:rPr>
            </w:pPr>
            <w:r>
              <w:rPr>
                <w:rFonts w:hint="eastAsia"/>
                <w:sz w:val="21"/>
                <w:szCs w:val="21"/>
              </w:rPr>
              <w:t>（6分）</w:t>
            </w:r>
          </w:p>
        </w:tc>
        <w:tc>
          <w:tcPr>
            <w:tcW w:w="8010" w:type="dxa"/>
            <w:tcBorders>
              <w:top w:val="single" w:color="auto" w:sz="4" w:space="0"/>
              <w:left w:val="single" w:color="auto" w:sz="4" w:space="0"/>
              <w:bottom w:val="single" w:color="auto" w:sz="4" w:space="0"/>
              <w:right w:val="single" w:color="auto" w:sz="4" w:space="0"/>
            </w:tcBorders>
            <w:vAlign w:val="center"/>
          </w:tcPr>
          <w:p w14:paraId="77E72CA1">
            <w:pPr>
              <w:spacing w:line="240" w:lineRule="auto"/>
              <w:ind w:firstLine="0" w:firstLineChars="0"/>
              <w:rPr>
                <w:sz w:val="21"/>
                <w:szCs w:val="21"/>
              </w:rPr>
            </w:pPr>
            <w:r>
              <w:rPr>
                <w:rFonts w:hint="eastAsia"/>
                <w:sz w:val="21"/>
                <w:szCs w:val="21"/>
              </w:rPr>
              <w:t>申报人具有有效的</w:t>
            </w:r>
            <w:r>
              <w:rPr>
                <w:rFonts w:hint="eastAsia" w:cs="宋体"/>
                <w:kern w:val="0"/>
                <w:sz w:val="21"/>
                <w:szCs w:val="24"/>
              </w:rPr>
              <w:t>ISO9001质量管理体系认证、“ISO14001环境管理体系认证、ISO45001职业健康安全管理体系认证</w:t>
            </w:r>
            <w:r>
              <w:rPr>
                <w:rFonts w:hint="eastAsia"/>
                <w:sz w:val="21"/>
                <w:szCs w:val="21"/>
              </w:rPr>
              <w:t>：每具有上述</w:t>
            </w:r>
            <w:r>
              <w:rPr>
                <w:sz w:val="21"/>
                <w:szCs w:val="21"/>
              </w:rPr>
              <w:t>3种证书中1种证书得</w:t>
            </w:r>
            <w:r>
              <w:rPr>
                <w:rFonts w:hint="eastAsia"/>
                <w:sz w:val="21"/>
                <w:szCs w:val="21"/>
              </w:rPr>
              <w:t>2</w:t>
            </w:r>
            <w:r>
              <w:rPr>
                <w:sz w:val="21"/>
                <w:szCs w:val="21"/>
              </w:rPr>
              <w:t>分，最多得</w:t>
            </w:r>
            <w:r>
              <w:rPr>
                <w:rFonts w:hint="eastAsia"/>
                <w:sz w:val="21"/>
                <w:szCs w:val="21"/>
              </w:rPr>
              <w:t>6</w:t>
            </w:r>
            <w:r>
              <w:rPr>
                <w:sz w:val="21"/>
                <w:szCs w:val="21"/>
              </w:rPr>
              <w:t>分。</w:t>
            </w:r>
          </w:p>
          <w:p w14:paraId="42147B49">
            <w:pPr>
              <w:tabs>
                <w:tab w:val="center" w:pos="540"/>
                <w:tab w:val="center" w:pos="1080"/>
              </w:tabs>
              <w:spacing w:line="240" w:lineRule="auto"/>
              <w:ind w:firstLine="0" w:firstLineChars="0"/>
              <w:rPr>
                <w:sz w:val="21"/>
                <w:szCs w:val="21"/>
              </w:rPr>
            </w:pPr>
            <w:r>
              <w:rPr>
                <w:rFonts w:hint="eastAsia"/>
                <w:sz w:val="21"/>
                <w:szCs w:val="21"/>
              </w:rPr>
              <w:t>注：提供证书复印件，否则不予认可。</w:t>
            </w:r>
          </w:p>
        </w:tc>
      </w:tr>
      <w:tr w14:paraId="1249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40" w:type="dxa"/>
            <w:tcBorders>
              <w:top w:val="single" w:color="auto" w:sz="4" w:space="0"/>
              <w:left w:val="single" w:color="auto" w:sz="4" w:space="0"/>
              <w:bottom w:val="single" w:color="auto" w:sz="4" w:space="0"/>
              <w:right w:val="single" w:color="auto" w:sz="4" w:space="0"/>
            </w:tcBorders>
            <w:vAlign w:val="center"/>
          </w:tcPr>
          <w:p w14:paraId="4BC3181A">
            <w:pPr>
              <w:tabs>
                <w:tab w:val="center" w:pos="540"/>
                <w:tab w:val="center" w:pos="1080"/>
              </w:tabs>
              <w:spacing w:line="240" w:lineRule="auto"/>
              <w:ind w:firstLine="0" w:firstLineChars="0"/>
              <w:jc w:val="center"/>
              <w:rPr>
                <w:sz w:val="21"/>
                <w:szCs w:val="21"/>
              </w:rPr>
            </w:pPr>
            <w:r>
              <w:rPr>
                <w:rFonts w:hint="eastAsia"/>
                <w:sz w:val="21"/>
                <w:szCs w:val="21"/>
              </w:rPr>
              <w:t>类似项目业绩</w:t>
            </w:r>
          </w:p>
          <w:p w14:paraId="7A0150E6">
            <w:pPr>
              <w:tabs>
                <w:tab w:val="center" w:pos="540"/>
                <w:tab w:val="center" w:pos="1080"/>
              </w:tabs>
              <w:spacing w:line="240" w:lineRule="auto"/>
              <w:ind w:firstLine="0" w:firstLineChars="0"/>
              <w:jc w:val="center"/>
              <w:rPr>
                <w:sz w:val="21"/>
                <w:szCs w:val="21"/>
              </w:rPr>
            </w:pPr>
            <w:r>
              <w:rPr>
                <w:rFonts w:hint="eastAsia"/>
                <w:sz w:val="21"/>
                <w:szCs w:val="21"/>
              </w:rPr>
              <w:t>（9分）</w:t>
            </w:r>
          </w:p>
        </w:tc>
        <w:tc>
          <w:tcPr>
            <w:tcW w:w="8010" w:type="dxa"/>
            <w:tcBorders>
              <w:top w:val="single" w:color="auto" w:sz="4" w:space="0"/>
              <w:left w:val="single" w:color="auto" w:sz="4" w:space="0"/>
              <w:bottom w:val="single" w:color="auto" w:sz="4" w:space="0"/>
              <w:right w:val="single" w:color="auto" w:sz="4" w:space="0"/>
            </w:tcBorders>
            <w:vAlign w:val="center"/>
          </w:tcPr>
          <w:p w14:paraId="0AB5093D">
            <w:pPr>
              <w:tabs>
                <w:tab w:val="center" w:pos="540"/>
                <w:tab w:val="center" w:pos="1080"/>
              </w:tabs>
              <w:spacing w:line="240" w:lineRule="auto"/>
              <w:ind w:firstLine="0" w:firstLineChars="0"/>
              <w:rPr>
                <w:sz w:val="21"/>
                <w:szCs w:val="21"/>
              </w:rPr>
            </w:pPr>
            <w:r>
              <w:rPr>
                <w:rFonts w:hint="eastAsia"/>
                <w:sz w:val="21"/>
                <w:szCs w:val="21"/>
              </w:rPr>
              <w:t>近三年承担过类似项目（消防维保等）业绩，近三年是指2022年6月1日至申报文件递交截止日（以合同签订日期为准），业绩以提供合同为准，要求必须提供加盖公章的合同首页、服务内容页、签字盖章页复印件等。每提供1个有效业绩得3分，最多得9分。</w:t>
            </w:r>
          </w:p>
        </w:tc>
      </w:tr>
      <w:tr w14:paraId="3238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040" w:type="dxa"/>
            <w:tcBorders>
              <w:top w:val="single" w:color="auto" w:sz="4" w:space="0"/>
              <w:left w:val="single" w:color="auto" w:sz="4" w:space="0"/>
              <w:bottom w:val="single" w:color="auto" w:sz="4" w:space="0"/>
              <w:right w:val="single" w:color="auto" w:sz="4" w:space="0"/>
            </w:tcBorders>
            <w:vAlign w:val="center"/>
          </w:tcPr>
          <w:p w14:paraId="26207183">
            <w:pPr>
              <w:widowControl/>
              <w:spacing w:line="240" w:lineRule="auto"/>
              <w:ind w:firstLine="0" w:firstLineChars="0"/>
              <w:jc w:val="center"/>
              <w:rPr>
                <w:rFonts w:cs="宋体"/>
                <w:kern w:val="0"/>
                <w:sz w:val="21"/>
                <w:szCs w:val="24"/>
              </w:rPr>
            </w:pPr>
            <w:r>
              <w:rPr>
                <w:rFonts w:hint="eastAsia" w:cs="宋体"/>
                <w:kern w:val="0"/>
                <w:sz w:val="21"/>
                <w:szCs w:val="24"/>
              </w:rPr>
              <w:t>人员能力</w:t>
            </w:r>
          </w:p>
          <w:p w14:paraId="19B897BB">
            <w:pPr>
              <w:tabs>
                <w:tab w:val="center" w:pos="540"/>
                <w:tab w:val="center" w:pos="1080"/>
              </w:tabs>
              <w:spacing w:line="240" w:lineRule="auto"/>
              <w:ind w:firstLine="0" w:firstLineChars="0"/>
              <w:jc w:val="center"/>
              <w:rPr>
                <w:sz w:val="21"/>
                <w:szCs w:val="21"/>
              </w:rPr>
            </w:pPr>
            <w:r>
              <w:rPr>
                <w:rFonts w:hint="eastAsia" w:cs="宋体"/>
                <w:kern w:val="0"/>
                <w:sz w:val="21"/>
                <w:szCs w:val="24"/>
              </w:rPr>
              <w:t>（</w:t>
            </w:r>
            <w:r>
              <w:rPr>
                <w:rFonts w:hint="eastAsia"/>
                <w:sz w:val="21"/>
                <w:szCs w:val="21"/>
              </w:rPr>
              <w:t>10分</w:t>
            </w:r>
            <w:r>
              <w:rPr>
                <w:rFonts w:hint="eastAsia" w:cs="宋体"/>
                <w:kern w:val="0"/>
                <w:sz w:val="21"/>
                <w:szCs w:val="24"/>
              </w:rPr>
              <w:t>）</w:t>
            </w:r>
          </w:p>
        </w:tc>
        <w:tc>
          <w:tcPr>
            <w:tcW w:w="8010" w:type="dxa"/>
            <w:tcBorders>
              <w:top w:val="single" w:color="auto" w:sz="4" w:space="0"/>
              <w:left w:val="single" w:color="auto" w:sz="4" w:space="0"/>
              <w:bottom w:val="single" w:color="auto" w:sz="4" w:space="0"/>
              <w:right w:val="single" w:color="auto" w:sz="4" w:space="0"/>
            </w:tcBorders>
            <w:vAlign w:val="center"/>
          </w:tcPr>
          <w:p w14:paraId="78170015">
            <w:pPr>
              <w:widowControl/>
              <w:spacing w:line="240" w:lineRule="auto"/>
              <w:ind w:firstLine="0" w:firstLineChars="0"/>
              <w:rPr>
                <w:rFonts w:cs="宋体"/>
                <w:kern w:val="0"/>
                <w:sz w:val="21"/>
                <w:szCs w:val="24"/>
              </w:rPr>
            </w:pPr>
            <w:r>
              <w:rPr>
                <w:rFonts w:hint="eastAsia" w:cs="宋体"/>
                <w:kern w:val="0"/>
                <w:sz w:val="21"/>
                <w:szCs w:val="24"/>
              </w:rPr>
              <w:t>对供应商拟派本项目的驻场维保人员（本项要求1人）技术能力进行评比：</w:t>
            </w:r>
          </w:p>
          <w:p w14:paraId="2138C79D">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①驻场维保人员具备国家认可且在有效期内的消防设施操作员证(中级及以上，例如消防设施监控、操作、保养等方向)</w:t>
            </w:r>
            <w:r>
              <w:rPr>
                <w:rFonts w:hint="eastAsia" w:cs="宋体"/>
                <w:kern w:val="0"/>
                <w:sz w:val="21"/>
                <w:szCs w:val="24"/>
                <w:lang w:eastAsia="zh-CN"/>
              </w:rPr>
              <w:t>。（</w:t>
            </w:r>
            <w:r>
              <w:rPr>
                <w:rFonts w:hint="eastAsia" w:cs="宋体"/>
                <w:kern w:val="0"/>
                <w:sz w:val="21"/>
                <w:szCs w:val="24"/>
              </w:rPr>
              <w:t>2分</w:t>
            </w:r>
            <w:r>
              <w:rPr>
                <w:rFonts w:hint="eastAsia" w:cs="宋体"/>
                <w:kern w:val="0"/>
                <w:sz w:val="21"/>
                <w:szCs w:val="24"/>
                <w:lang w:eastAsia="zh-CN"/>
              </w:rPr>
              <w:t>）</w:t>
            </w:r>
          </w:p>
          <w:p w14:paraId="41B90741">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②驻场维保人员具有消防工程师(注册或职称或高级消防设施操作员证书</w:t>
            </w:r>
            <w:r>
              <w:rPr>
                <w:rFonts w:hint="eastAsia" w:cs="宋体"/>
                <w:kern w:val="0"/>
                <w:sz w:val="21"/>
                <w:szCs w:val="24"/>
                <w:lang w:eastAsia="zh-CN"/>
              </w:rPr>
              <w:t>。（</w:t>
            </w:r>
            <w:r>
              <w:rPr>
                <w:rFonts w:hint="eastAsia" w:cs="宋体"/>
                <w:kern w:val="0"/>
                <w:sz w:val="21"/>
                <w:szCs w:val="24"/>
                <w:lang w:val="en-US" w:eastAsia="zh-CN"/>
              </w:rPr>
              <w:t>2分</w:t>
            </w:r>
            <w:r>
              <w:rPr>
                <w:rFonts w:hint="eastAsia" w:cs="宋体"/>
                <w:kern w:val="0"/>
                <w:sz w:val="21"/>
                <w:szCs w:val="24"/>
                <w:lang w:eastAsia="zh-CN"/>
              </w:rPr>
              <w:t>）</w:t>
            </w:r>
          </w:p>
          <w:p w14:paraId="5E1DA403">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③驻场维保人员具有5年以上消防维保经验，并提供业绩证明材料</w:t>
            </w:r>
            <w:r>
              <w:rPr>
                <w:rFonts w:hint="eastAsia" w:cs="宋体"/>
                <w:kern w:val="0"/>
                <w:sz w:val="21"/>
                <w:szCs w:val="24"/>
                <w:lang w:eastAsia="zh-CN"/>
              </w:rPr>
              <w:t>。（</w:t>
            </w:r>
            <w:r>
              <w:rPr>
                <w:rFonts w:hint="eastAsia" w:cs="宋体"/>
                <w:kern w:val="0"/>
                <w:sz w:val="21"/>
                <w:szCs w:val="24"/>
                <w:lang w:val="en-US" w:eastAsia="zh-CN"/>
              </w:rPr>
              <w:t>4分</w:t>
            </w:r>
            <w:r>
              <w:rPr>
                <w:rFonts w:hint="eastAsia" w:cs="宋体"/>
                <w:kern w:val="0"/>
                <w:sz w:val="21"/>
                <w:szCs w:val="24"/>
                <w:lang w:eastAsia="zh-CN"/>
              </w:rPr>
              <w:t>）</w:t>
            </w:r>
          </w:p>
          <w:p w14:paraId="12138FC7">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④维保人员参与过消防系统改造或智慧消防项目，并提供业绩证明材料</w:t>
            </w:r>
            <w:r>
              <w:rPr>
                <w:rFonts w:hint="eastAsia" w:cs="宋体"/>
                <w:kern w:val="0"/>
                <w:sz w:val="21"/>
                <w:szCs w:val="24"/>
                <w:lang w:eastAsia="zh-CN"/>
              </w:rPr>
              <w:t>。（</w:t>
            </w:r>
            <w:r>
              <w:rPr>
                <w:rFonts w:hint="eastAsia" w:cs="宋体"/>
                <w:kern w:val="0"/>
                <w:sz w:val="21"/>
                <w:szCs w:val="24"/>
                <w:lang w:val="en-US" w:eastAsia="zh-CN"/>
              </w:rPr>
              <w:t>2分</w:t>
            </w:r>
            <w:r>
              <w:rPr>
                <w:rFonts w:hint="eastAsia" w:cs="宋体"/>
                <w:kern w:val="0"/>
                <w:sz w:val="21"/>
                <w:szCs w:val="24"/>
                <w:lang w:eastAsia="zh-CN"/>
              </w:rPr>
              <w:t>）</w:t>
            </w:r>
          </w:p>
          <w:p w14:paraId="2C2E6AC6">
            <w:pPr>
              <w:tabs>
                <w:tab w:val="center" w:pos="540"/>
                <w:tab w:val="center" w:pos="1080"/>
              </w:tabs>
              <w:spacing w:line="240" w:lineRule="auto"/>
              <w:ind w:firstLine="0" w:firstLineChars="0"/>
              <w:rPr>
                <w:sz w:val="21"/>
                <w:szCs w:val="21"/>
              </w:rPr>
            </w:pPr>
            <w:r>
              <w:rPr>
                <w:rFonts w:cs="宋体"/>
                <w:kern w:val="0"/>
                <w:sz w:val="21"/>
                <w:szCs w:val="24"/>
              </w:rPr>
              <w:t>注：提供驻场维修人员社保证明（劳动关系在供应商）、 证书复印件、业</w:t>
            </w:r>
            <w:bookmarkStart w:id="9" w:name="_GoBack"/>
            <w:bookmarkEnd w:id="9"/>
            <w:r>
              <w:rPr>
                <w:rFonts w:cs="宋体"/>
                <w:kern w:val="0"/>
                <w:sz w:val="21"/>
                <w:szCs w:val="24"/>
              </w:rPr>
              <w:t>绩证明材料（合同或中标通知书或验收证明或甲方盖章说明）。</w:t>
            </w:r>
          </w:p>
        </w:tc>
      </w:tr>
      <w:tr w14:paraId="648F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050" w:type="dxa"/>
            <w:gridSpan w:val="2"/>
            <w:tcBorders>
              <w:top w:val="single" w:color="auto" w:sz="4" w:space="0"/>
              <w:left w:val="single" w:color="auto" w:sz="4" w:space="0"/>
              <w:bottom w:val="single" w:color="auto" w:sz="4" w:space="0"/>
              <w:right w:val="single" w:color="auto" w:sz="4" w:space="0"/>
            </w:tcBorders>
            <w:vAlign w:val="center"/>
          </w:tcPr>
          <w:p w14:paraId="4A8163E3">
            <w:pPr>
              <w:spacing w:line="240" w:lineRule="auto"/>
              <w:ind w:firstLine="482"/>
              <w:jc w:val="center"/>
              <w:rPr>
                <w:b/>
                <w:szCs w:val="20"/>
              </w:rPr>
            </w:pPr>
            <w:r>
              <w:rPr>
                <w:rFonts w:hint="eastAsia"/>
                <w:b/>
                <w:szCs w:val="20"/>
              </w:rPr>
              <w:t>三、技术部分65分</w:t>
            </w:r>
          </w:p>
        </w:tc>
      </w:tr>
      <w:tr w14:paraId="0EE3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040" w:type="dxa"/>
            <w:tcBorders>
              <w:left w:val="single" w:color="auto" w:sz="4" w:space="0"/>
              <w:right w:val="single" w:color="auto" w:sz="4" w:space="0"/>
            </w:tcBorders>
            <w:shd w:val="clear" w:color="auto" w:fill="auto"/>
            <w:vAlign w:val="center"/>
          </w:tcPr>
          <w:p w14:paraId="21E312BD">
            <w:pPr>
              <w:widowControl/>
              <w:spacing w:line="240" w:lineRule="auto"/>
              <w:ind w:firstLine="0" w:firstLineChars="0"/>
              <w:jc w:val="center"/>
              <w:rPr>
                <w:rFonts w:cs="宋体"/>
                <w:kern w:val="0"/>
                <w:sz w:val="21"/>
                <w:szCs w:val="24"/>
              </w:rPr>
            </w:pPr>
            <w:r>
              <w:rPr>
                <w:rFonts w:hint="eastAsia" w:cs="宋体"/>
                <w:kern w:val="0"/>
                <w:sz w:val="21"/>
                <w:szCs w:val="24"/>
              </w:rPr>
              <w:t>服务方案</w:t>
            </w:r>
          </w:p>
          <w:p w14:paraId="44A4BE52">
            <w:pPr>
              <w:spacing w:line="240" w:lineRule="auto"/>
              <w:ind w:firstLine="0" w:firstLineChars="0"/>
              <w:jc w:val="center"/>
              <w:rPr>
                <w:sz w:val="21"/>
                <w:szCs w:val="21"/>
              </w:rPr>
            </w:pPr>
            <w:r>
              <w:rPr>
                <w:rFonts w:hint="eastAsia" w:cs="宋体"/>
                <w:kern w:val="0"/>
                <w:sz w:val="21"/>
                <w:szCs w:val="24"/>
              </w:rPr>
              <w:t>（2</w:t>
            </w:r>
            <w:r>
              <w:rPr>
                <w:rFonts w:cs="宋体"/>
                <w:kern w:val="0"/>
                <w:sz w:val="21"/>
                <w:szCs w:val="24"/>
              </w:rPr>
              <w:t>0</w:t>
            </w:r>
            <w:r>
              <w:rPr>
                <w:rFonts w:hint="eastAsia" w:cs="宋体"/>
                <w:kern w:val="0"/>
                <w:sz w:val="21"/>
                <w:szCs w:val="24"/>
              </w:rPr>
              <w:t>分）</w:t>
            </w:r>
          </w:p>
        </w:tc>
        <w:tc>
          <w:tcPr>
            <w:tcW w:w="8010" w:type="dxa"/>
            <w:tcBorders>
              <w:top w:val="single" w:color="auto" w:sz="4" w:space="0"/>
              <w:left w:val="single" w:color="auto" w:sz="4" w:space="0"/>
              <w:right w:val="single" w:color="auto" w:sz="4" w:space="0"/>
            </w:tcBorders>
            <w:shd w:val="clear" w:color="auto" w:fill="auto"/>
            <w:vAlign w:val="center"/>
          </w:tcPr>
          <w:p w14:paraId="33D53E34">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①完整覆盖所有消防系统（报警、喷淋、消火栓、防排烟等），细化到每个子项目的检查项、测试方法及标准。提供定制化方案（如针对高层建筑、医院等特殊场所的专项措施）</w:t>
            </w:r>
            <w:r>
              <w:rPr>
                <w:rFonts w:hint="eastAsia" w:cs="宋体"/>
                <w:kern w:val="0"/>
                <w:sz w:val="21"/>
                <w:szCs w:val="24"/>
                <w:lang w:eastAsia="zh-CN"/>
              </w:rPr>
              <w:t>。巡检、测试、维修频次高于国标要求（如月度巡检2次，高风险区域每周1次）。分时段作业（避免影响业主正常运营）采用智能化手段（如物联网远程监控、电子巡检系统）。提供应急演练、人员培训等增值服务。明确责任分工（项目经理+技术负责人+操作员三级管理）。质量管理体系完善（ISO认证或内部SOP流程）。紧急故障1小时内到场，普通故障24小时内解决。所有条款完全符合采购文件技术参数和实际需求。</w:t>
            </w:r>
            <w:r>
              <w:rPr>
                <w:rFonts w:hint="eastAsia" w:cs="宋体"/>
                <w:kern w:val="0"/>
                <w:sz w:val="21"/>
                <w:szCs w:val="24"/>
              </w:rPr>
              <w:t>（</w:t>
            </w:r>
            <w:r>
              <w:rPr>
                <w:rFonts w:hint="eastAsia" w:cs="宋体"/>
                <w:kern w:val="0"/>
                <w:sz w:val="21"/>
                <w:szCs w:val="24"/>
                <w:lang w:val="en-US" w:eastAsia="zh-CN"/>
              </w:rPr>
              <w:t>20</w:t>
            </w:r>
            <w:r>
              <w:rPr>
                <w:rFonts w:hint="eastAsia" w:cs="宋体"/>
                <w:kern w:val="0"/>
                <w:sz w:val="21"/>
                <w:szCs w:val="24"/>
              </w:rPr>
              <w:t>分）</w:t>
            </w:r>
          </w:p>
          <w:p w14:paraId="72B1F90B">
            <w:pPr>
              <w:widowControl/>
              <w:spacing w:line="240" w:lineRule="auto"/>
              <w:ind w:firstLine="0" w:firstLineChars="0"/>
              <w:rPr>
                <w:rFonts w:hint="eastAsia" w:eastAsia="宋体" w:cs="宋体"/>
                <w:kern w:val="0"/>
                <w:sz w:val="21"/>
                <w:szCs w:val="24"/>
                <w:lang w:eastAsia="zh-CN"/>
              </w:rPr>
            </w:pPr>
            <w:r>
              <w:rPr>
                <w:rFonts w:hint="eastAsia" w:cs="宋体"/>
                <w:kern w:val="0"/>
                <w:sz w:val="21"/>
                <w:szCs w:val="24"/>
              </w:rPr>
              <w:t>②覆盖主要消防系统，检查项完整但未细分特殊场景。符合国标最低频次（如月度巡检1次）。传统人工巡检为主，辅以基础记录工具（纸质表格）。提供常规维修，无增值服务。有明确责任人员，但未细化流程。紧急故障</w:t>
            </w:r>
            <w:r>
              <w:rPr>
                <w:rFonts w:hint="eastAsia" w:cs="宋体"/>
                <w:kern w:val="0"/>
                <w:sz w:val="21"/>
                <w:szCs w:val="24"/>
                <w:lang w:val="en-US" w:eastAsia="zh-CN"/>
              </w:rPr>
              <w:t>2</w:t>
            </w:r>
            <w:r>
              <w:rPr>
                <w:rFonts w:hint="eastAsia" w:cs="宋体"/>
                <w:kern w:val="0"/>
                <w:sz w:val="21"/>
                <w:szCs w:val="24"/>
              </w:rPr>
              <w:t>小时内到场，普通故障48小时内解决。条款基本符合采购需求，无显著偏差。（</w:t>
            </w:r>
            <w:r>
              <w:rPr>
                <w:rFonts w:hint="eastAsia" w:cs="宋体"/>
                <w:kern w:val="0"/>
                <w:sz w:val="21"/>
                <w:szCs w:val="24"/>
                <w:lang w:val="en-US" w:eastAsia="zh-CN"/>
              </w:rPr>
              <w:t>15</w:t>
            </w:r>
            <w:r>
              <w:rPr>
                <w:rFonts w:hint="eastAsia" w:cs="宋体"/>
                <w:kern w:val="0"/>
                <w:sz w:val="21"/>
                <w:szCs w:val="24"/>
              </w:rPr>
              <w:t>分）</w:t>
            </w:r>
          </w:p>
          <w:p w14:paraId="608067C7">
            <w:pPr>
              <w:spacing w:line="240" w:lineRule="auto"/>
              <w:ind w:firstLine="0" w:firstLineChars="0"/>
              <w:rPr>
                <w:rFonts w:hint="eastAsia" w:cs="宋体"/>
                <w:kern w:val="0"/>
                <w:sz w:val="21"/>
                <w:szCs w:val="24"/>
                <w:lang w:eastAsia="zh-CN"/>
              </w:rPr>
            </w:pPr>
            <w:r>
              <w:rPr>
                <w:rFonts w:hint="eastAsia" w:cs="宋体"/>
                <w:kern w:val="0"/>
                <w:sz w:val="21"/>
                <w:szCs w:val="24"/>
              </w:rPr>
              <w:t>③仅包含基础消防系统（如报警、消火栓），缺少防排烟等次要系统说明。巡检频次 低于国标（如每两月1次）。仅提供故障维修，无预防性维护计划。无专职项目经理，人员资质存疑。紧急故障4小时内到场，普通故障72小时内解决。条款部分符合采购需求，存在次要项偏离。（</w:t>
            </w:r>
            <w:r>
              <w:rPr>
                <w:rFonts w:hint="eastAsia" w:cs="宋体"/>
                <w:kern w:val="0"/>
                <w:sz w:val="21"/>
                <w:szCs w:val="24"/>
                <w:lang w:val="en-US" w:eastAsia="zh-CN"/>
              </w:rPr>
              <w:t>1</w:t>
            </w:r>
            <w:r>
              <w:rPr>
                <w:rFonts w:hint="eastAsia" w:cs="宋体"/>
                <w:kern w:val="0"/>
                <w:sz w:val="21"/>
                <w:szCs w:val="24"/>
              </w:rPr>
              <w:t>0分）</w:t>
            </w:r>
          </w:p>
          <w:p w14:paraId="510F2A04">
            <w:pPr>
              <w:spacing w:line="240" w:lineRule="auto"/>
              <w:ind w:firstLine="0" w:firstLineChars="0"/>
              <w:rPr>
                <w:rFonts w:hint="default" w:cs="宋体"/>
                <w:kern w:val="0"/>
                <w:sz w:val="21"/>
                <w:szCs w:val="24"/>
                <w:lang w:val="en-US" w:eastAsia="zh-CN"/>
              </w:rPr>
            </w:pPr>
            <w:r>
              <w:rPr>
                <w:rFonts w:hint="eastAsia" w:cs="宋体"/>
                <w:kern w:val="0"/>
                <w:sz w:val="21"/>
                <w:szCs w:val="24"/>
                <w:lang w:val="en-US" w:eastAsia="zh-CN"/>
              </w:rPr>
              <w:t>④仅罗列消防系统名称，无具体检查方法和标准。无固定计划，按需响应。仅提供被动维修，无巡检记录。无明确责任人或资质证明。紧急故障 超过6小时到场，普通故障无承诺时限。条款 多处不符合 采购需求。（5分）</w:t>
            </w:r>
          </w:p>
          <w:p w14:paraId="7203A807">
            <w:pPr>
              <w:numPr>
                <w:numId w:val="0"/>
              </w:numPr>
              <w:spacing w:line="240" w:lineRule="auto"/>
              <w:rPr>
                <w:rFonts w:hint="eastAsia" w:cs="宋体"/>
                <w:kern w:val="0"/>
                <w:sz w:val="21"/>
                <w:szCs w:val="24"/>
              </w:rPr>
            </w:pPr>
            <w:r>
              <w:rPr>
                <w:rFonts w:hint="eastAsia" w:cs="宋体"/>
                <w:kern w:val="0"/>
                <w:sz w:val="21"/>
                <w:szCs w:val="24"/>
                <w:lang w:val="en-US" w:eastAsia="zh-CN"/>
              </w:rPr>
              <w:t>⑤严重缺失核心系统（如无自动喷淋维护）。无明确时间承诺。仅口头承诺，无书面措施。无资质、无人员配置说明。条款完全偏离采购需求，存在重大风险。（0分）</w:t>
            </w:r>
          </w:p>
        </w:tc>
      </w:tr>
      <w:tr w14:paraId="481E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040" w:type="dxa"/>
            <w:tcBorders>
              <w:left w:val="single" w:color="auto" w:sz="4" w:space="0"/>
              <w:right w:val="single" w:color="auto" w:sz="4" w:space="0"/>
            </w:tcBorders>
            <w:shd w:val="clear" w:color="auto" w:fill="auto"/>
            <w:vAlign w:val="center"/>
          </w:tcPr>
          <w:p w14:paraId="2A4334ED">
            <w:pPr>
              <w:widowControl/>
              <w:spacing w:line="240" w:lineRule="auto"/>
              <w:ind w:firstLine="0" w:firstLineChars="0"/>
              <w:jc w:val="center"/>
              <w:rPr>
                <w:rFonts w:cs="宋体"/>
                <w:kern w:val="0"/>
                <w:sz w:val="21"/>
                <w:szCs w:val="24"/>
              </w:rPr>
            </w:pPr>
            <w:r>
              <w:rPr>
                <w:rFonts w:hint="eastAsia" w:cs="宋体"/>
                <w:kern w:val="0"/>
                <w:sz w:val="21"/>
                <w:szCs w:val="24"/>
              </w:rPr>
              <w:t>应急方案</w:t>
            </w:r>
          </w:p>
          <w:p w14:paraId="0AAC0E3D">
            <w:pPr>
              <w:spacing w:line="240" w:lineRule="auto"/>
              <w:ind w:firstLine="0" w:firstLineChars="0"/>
              <w:jc w:val="center"/>
              <w:rPr>
                <w:sz w:val="21"/>
                <w:szCs w:val="21"/>
              </w:rPr>
            </w:pPr>
            <w:r>
              <w:rPr>
                <w:rFonts w:hint="eastAsia" w:cs="宋体"/>
                <w:kern w:val="0"/>
                <w:sz w:val="21"/>
                <w:szCs w:val="24"/>
              </w:rPr>
              <w:t>（2</w:t>
            </w:r>
            <w:r>
              <w:rPr>
                <w:rFonts w:cs="宋体"/>
                <w:kern w:val="0"/>
                <w:sz w:val="21"/>
                <w:szCs w:val="24"/>
              </w:rPr>
              <w:t>0</w:t>
            </w:r>
            <w:r>
              <w:rPr>
                <w:rFonts w:hint="eastAsia" w:cs="宋体"/>
                <w:kern w:val="0"/>
                <w:sz w:val="21"/>
                <w:szCs w:val="24"/>
              </w:rPr>
              <w:t>分）</w:t>
            </w:r>
          </w:p>
        </w:tc>
        <w:tc>
          <w:tcPr>
            <w:tcW w:w="8010" w:type="dxa"/>
            <w:tcBorders>
              <w:top w:val="single" w:color="auto" w:sz="4" w:space="0"/>
              <w:left w:val="single" w:color="auto" w:sz="4" w:space="0"/>
              <w:right w:val="single" w:color="auto" w:sz="4" w:space="0"/>
            </w:tcBorders>
            <w:shd w:val="clear" w:color="auto" w:fill="auto"/>
            <w:vAlign w:val="center"/>
          </w:tcPr>
          <w:p w14:paraId="4681FC1E">
            <w:pPr>
              <w:spacing w:line="240" w:lineRule="auto"/>
              <w:ind w:firstLine="0" w:firstLineChars="0"/>
              <w:rPr>
                <w:rFonts w:hint="eastAsia" w:eastAsia="宋体" w:cs="宋体"/>
                <w:kern w:val="0"/>
                <w:sz w:val="21"/>
                <w:szCs w:val="24"/>
                <w:lang w:eastAsia="zh-CN"/>
              </w:rPr>
            </w:pPr>
            <w:r>
              <w:rPr>
                <w:rFonts w:hint="eastAsia" w:cs="宋体"/>
                <w:kern w:val="0"/>
                <w:sz w:val="21"/>
                <w:szCs w:val="24"/>
              </w:rPr>
              <w:t>①覆盖 所有可能突发事件（火灾、设备故障、自然灾害等），并细化不同场景的处置流程。提供 专项应急预案（如高层建筑火灾、电气火灾等）。处置流程符合 国家标准（如GB/T 38315-2019《突发事件应急演练指南》），步骤清晰、逻辑严谨。时间节点明确（如报警后5分钟内启动应急响应）。（结合采购人实际环境（如人员密度、建筑结构、消防设施布局）制定个性化措施。明确关键风险点（如机房、仓库等重点区域）。配备专业应急团队（持证消防员、急救人员），并列出人员分工及联系方式。提供应急物资清单（灭火器、防毒面具、急救箱等）及存放位置。完全满足采购文件技术要求，无偏差</w:t>
            </w:r>
            <w:r>
              <w:rPr>
                <w:rFonts w:hint="eastAsia" w:cs="宋体"/>
                <w:kern w:val="0"/>
                <w:sz w:val="21"/>
                <w:szCs w:val="24"/>
                <w:lang w:eastAsia="zh-CN"/>
              </w:rPr>
              <w:t>。</w:t>
            </w:r>
            <w:r>
              <w:rPr>
                <w:rFonts w:hint="eastAsia" w:cs="宋体"/>
                <w:kern w:val="0"/>
                <w:sz w:val="21"/>
                <w:szCs w:val="24"/>
              </w:rPr>
              <w:t>（</w:t>
            </w:r>
            <w:r>
              <w:rPr>
                <w:rFonts w:hint="eastAsia" w:cs="宋体"/>
                <w:kern w:val="0"/>
                <w:sz w:val="21"/>
                <w:szCs w:val="24"/>
                <w:lang w:val="en-US" w:eastAsia="zh-CN"/>
              </w:rPr>
              <w:t>20</w:t>
            </w:r>
            <w:r>
              <w:rPr>
                <w:rFonts w:hint="eastAsia" w:cs="宋体"/>
                <w:kern w:val="0"/>
                <w:sz w:val="21"/>
                <w:szCs w:val="24"/>
              </w:rPr>
              <w:t>分）</w:t>
            </w:r>
          </w:p>
          <w:p w14:paraId="32C726E6">
            <w:pPr>
              <w:spacing w:line="240" w:lineRule="auto"/>
              <w:ind w:firstLine="0" w:firstLineChars="0"/>
              <w:rPr>
                <w:rFonts w:hint="eastAsia" w:cs="宋体"/>
                <w:kern w:val="0"/>
                <w:sz w:val="21"/>
                <w:szCs w:val="24"/>
              </w:rPr>
            </w:pPr>
            <w:r>
              <w:rPr>
                <w:rFonts w:hint="eastAsia" w:cs="宋体"/>
                <w:kern w:val="0"/>
                <w:sz w:val="21"/>
                <w:szCs w:val="24"/>
              </w:rPr>
              <w:t>②覆盖主要突发事件（火灾、停电等），但缺少细分场景预案。处置流程基本合理，但部分环节（如人员疏散路线）未细化。提及采购人环境特点，但未深入分析风险点。有应急团队，但未明确资质或培训记录；物资清单较简单。满足采购文件主要要求，次要条款存在微小偏差。（</w:t>
            </w:r>
            <w:r>
              <w:rPr>
                <w:rFonts w:hint="eastAsia" w:cs="宋体"/>
                <w:kern w:val="0"/>
                <w:sz w:val="21"/>
                <w:szCs w:val="24"/>
                <w:lang w:val="en-US" w:eastAsia="zh-CN"/>
              </w:rPr>
              <w:t>15</w:t>
            </w:r>
            <w:r>
              <w:rPr>
                <w:rFonts w:hint="eastAsia" w:cs="宋体"/>
                <w:kern w:val="0"/>
                <w:sz w:val="21"/>
                <w:szCs w:val="24"/>
              </w:rPr>
              <w:t>分）</w:t>
            </w:r>
          </w:p>
          <w:p w14:paraId="5C436F42">
            <w:pPr>
              <w:spacing w:line="240" w:lineRule="auto"/>
              <w:ind w:firstLine="0" w:firstLineChars="0"/>
              <w:rPr>
                <w:rFonts w:hint="eastAsia" w:eastAsia="宋体" w:cs="宋体"/>
                <w:kern w:val="0"/>
                <w:sz w:val="21"/>
                <w:szCs w:val="24"/>
                <w:lang w:eastAsia="zh-CN"/>
              </w:rPr>
            </w:pPr>
            <w:r>
              <w:rPr>
                <w:rFonts w:hint="eastAsia" w:cs="宋体"/>
                <w:kern w:val="0"/>
                <w:sz w:val="21"/>
                <w:szCs w:val="24"/>
              </w:rPr>
              <w:t>③仅包含基础应急流程（如火灾报警流程），无多场景应对措施。流程存在模糊环节（如“及时通知相关人员”未明确时限）。未体现采购人特殊需求，使用通用模板。应急团队为兼职人员，物资仅列“灭火器”等基础项。主要条款达标，但存在个别不符合项（如响应时间超限）。</w:t>
            </w:r>
            <w:r>
              <w:rPr>
                <w:rFonts w:hint="eastAsia" w:cs="宋体"/>
                <w:kern w:val="0"/>
                <w:sz w:val="21"/>
                <w:szCs w:val="24"/>
                <w:lang w:eastAsia="zh-CN"/>
              </w:rPr>
              <w:t>（</w:t>
            </w:r>
            <w:r>
              <w:rPr>
                <w:rFonts w:hint="eastAsia" w:cs="宋体"/>
                <w:kern w:val="0"/>
                <w:sz w:val="21"/>
                <w:szCs w:val="24"/>
                <w:lang w:val="en-US" w:eastAsia="zh-CN"/>
              </w:rPr>
              <w:t>10分</w:t>
            </w:r>
            <w:r>
              <w:rPr>
                <w:rFonts w:hint="eastAsia" w:cs="宋体"/>
                <w:kern w:val="0"/>
                <w:sz w:val="21"/>
                <w:szCs w:val="24"/>
                <w:lang w:eastAsia="zh-CN"/>
              </w:rPr>
              <w:t>）</w:t>
            </w:r>
          </w:p>
          <w:p w14:paraId="61CB0ADD">
            <w:pPr>
              <w:spacing w:line="240" w:lineRule="auto"/>
              <w:ind w:firstLine="0" w:firstLineChars="0"/>
              <w:rPr>
                <w:rFonts w:hint="eastAsia" w:cs="宋体"/>
                <w:kern w:val="0"/>
                <w:sz w:val="21"/>
                <w:szCs w:val="24"/>
                <w:lang w:val="en-US" w:eastAsia="zh-CN"/>
              </w:rPr>
            </w:pPr>
            <w:r>
              <w:rPr>
                <w:rFonts w:hint="eastAsia" w:cs="宋体"/>
                <w:kern w:val="0"/>
                <w:sz w:val="21"/>
                <w:szCs w:val="24"/>
                <w:lang w:val="en-US" w:eastAsia="zh-CN"/>
              </w:rPr>
              <w:t>④仅简单描述应急原则，无具体流程。处置步骤混乱（如未区分火源类型处理方式）。未结合项目实际，套用其他场所方案。无专职团队，物资清单缺失关键项（如无应急照明）。多项条款偏离采购文件要求。（5分）</w:t>
            </w:r>
          </w:p>
          <w:p w14:paraId="7035475F">
            <w:pPr>
              <w:spacing w:line="240" w:lineRule="auto"/>
              <w:ind w:firstLine="0" w:firstLineChars="0"/>
              <w:rPr>
                <w:rFonts w:hint="eastAsia" w:cs="宋体"/>
                <w:kern w:val="0"/>
                <w:sz w:val="21"/>
                <w:szCs w:val="24"/>
                <w:lang w:val="en-US" w:eastAsia="zh-CN"/>
              </w:rPr>
            </w:pPr>
            <w:r>
              <w:rPr>
                <w:rFonts w:hint="eastAsia" w:cs="宋体"/>
                <w:kern w:val="0"/>
                <w:sz w:val="21"/>
                <w:szCs w:val="24"/>
                <w:lang w:val="en-US" w:eastAsia="zh-CN"/>
              </w:rPr>
              <w:t>⑤仅标题式罗列，无实质内容。流程违反消防法规（如要求非专业人员扑灭电气火灾）。未提及采购人任何信息。无团队、无物资、无演练计划。与采购文件技术参数严重不符。（0分）</w:t>
            </w:r>
          </w:p>
        </w:tc>
      </w:tr>
      <w:tr w14:paraId="2263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2040" w:type="dxa"/>
            <w:tcBorders>
              <w:left w:val="single" w:color="auto" w:sz="4" w:space="0"/>
              <w:right w:val="single" w:color="auto" w:sz="4" w:space="0"/>
            </w:tcBorders>
            <w:shd w:val="clear" w:color="auto" w:fill="auto"/>
            <w:vAlign w:val="center"/>
          </w:tcPr>
          <w:p w14:paraId="5B2491B5">
            <w:pPr>
              <w:widowControl/>
              <w:spacing w:line="240" w:lineRule="auto"/>
              <w:ind w:firstLine="0" w:firstLineChars="0"/>
              <w:jc w:val="center"/>
              <w:rPr>
                <w:rFonts w:cs="宋体"/>
                <w:kern w:val="0"/>
                <w:sz w:val="21"/>
                <w:szCs w:val="24"/>
              </w:rPr>
            </w:pPr>
            <w:r>
              <w:rPr>
                <w:rFonts w:hint="eastAsia" w:cs="宋体"/>
                <w:kern w:val="0"/>
                <w:sz w:val="21"/>
                <w:szCs w:val="24"/>
              </w:rPr>
              <w:t>安全培训</w:t>
            </w:r>
          </w:p>
          <w:p w14:paraId="6E32734E">
            <w:pPr>
              <w:spacing w:line="240" w:lineRule="auto"/>
              <w:ind w:firstLine="0" w:firstLineChars="0"/>
              <w:jc w:val="center"/>
              <w:rPr>
                <w:sz w:val="21"/>
                <w:szCs w:val="21"/>
              </w:rPr>
            </w:pPr>
            <w:r>
              <w:rPr>
                <w:rFonts w:hint="eastAsia" w:cs="宋体"/>
                <w:kern w:val="0"/>
                <w:sz w:val="21"/>
                <w:szCs w:val="24"/>
              </w:rPr>
              <w:t>（1</w:t>
            </w:r>
            <w:r>
              <w:rPr>
                <w:rFonts w:cs="宋体"/>
                <w:kern w:val="0"/>
                <w:sz w:val="21"/>
                <w:szCs w:val="24"/>
              </w:rPr>
              <w:t>0</w:t>
            </w:r>
            <w:r>
              <w:rPr>
                <w:rFonts w:hint="eastAsia" w:cs="宋体"/>
                <w:kern w:val="0"/>
                <w:sz w:val="21"/>
                <w:szCs w:val="24"/>
              </w:rPr>
              <w:t>分）</w:t>
            </w:r>
          </w:p>
        </w:tc>
        <w:tc>
          <w:tcPr>
            <w:tcW w:w="8010" w:type="dxa"/>
            <w:tcBorders>
              <w:top w:val="single" w:color="auto" w:sz="4" w:space="0"/>
              <w:left w:val="single" w:color="auto" w:sz="4" w:space="0"/>
              <w:bottom w:val="single" w:color="auto" w:sz="4" w:space="0"/>
              <w:right w:val="single" w:color="auto" w:sz="4" w:space="0"/>
            </w:tcBorders>
            <w:shd w:val="clear" w:color="auto" w:fill="auto"/>
            <w:vAlign w:val="center"/>
          </w:tcPr>
          <w:p w14:paraId="1713BB04">
            <w:pPr>
              <w:widowControl/>
              <w:numPr>
                <w:numId w:val="0"/>
              </w:numPr>
              <w:spacing w:line="240" w:lineRule="auto"/>
              <w:ind w:leftChars="0"/>
              <w:rPr>
                <w:rFonts w:cs="宋体"/>
                <w:kern w:val="0"/>
                <w:sz w:val="21"/>
                <w:szCs w:val="24"/>
              </w:rPr>
            </w:pPr>
            <w:r>
              <w:rPr>
                <w:rFonts w:hint="eastAsia" w:cs="宋体"/>
                <w:kern w:val="0"/>
                <w:sz w:val="21"/>
                <w:szCs w:val="24"/>
              </w:rPr>
              <w:t>①培训计划详实，能满足系统运营需求；考虑到行业特点，组织本地定制化培训，成果物化</w:t>
            </w:r>
            <w:r>
              <w:rPr>
                <w:rFonts w:hint="eastAsia" w:cs="宋体"/>
                <w:kern w:val="0"/>
                <w:sz w:val="21"/>
                <w:szCs w:val="24"/>
                <w:lang w:eastAsia="zh-CN"/>
              </w:rPr>
              <w:t>。</w:t>
            </w:r>
            <w:r>
              <w:rPr>
                <w:rFonts w:hint="eastAsia" w:cs="宋体"/>
                <w:kern w:val="0"/>
                <w:sz w:val="21"/>
                <w:szCs w:val="24"/>
              </w:rPr>
              <w:t>（10分）</w:t>
            </w:r>
          </w:p>
          <w:p w14:paraId="3722B142">
            <w:pPr>
              <w:widowControl/>
              <w:numPr>
                <w:numId w:val="0"/>
              </w:numPr>
              <w:spacing w:line="240" w:lineRule="auto"/>
              <w:ind w:leftChars="0"/>
              <w:rPr>
                <w:sz w:val="21"/>
                <w:szCs w:val="21"/>
              </w:rPr>
            </w:pPr>
            <w:r>
              <w:rPr>
                <w:rFonts w:hint="eastAsia" w:cs="宋体"/>
                <w:kern w:val="0"/>
                <w:sz w:val="21"/>
                <w:szCs w:val="24"/>
              </w:rPr>
              <w:t>②培训计划全面，符合磋商文件要求，内容细致</w:t>
            </w:r>
            <w:r>
              <w:rPr>
                <w:rFonts w:hint="eastAsia" w:cs="宋体"/>
                <w:kern w:val="0"/>
                <w:sz w:val="21"/>
                <w:szCs w:val="24"/>
                <w:lang w:eastAsia="zh-CN"/>
              </w:rPr>
              <w:t>。</w:t>
            </w:r>
            <w:r>
              <w:rPr>
                <w:rFonts w:hint="eastAsia" w:cs="宋体"/>
                <w:kern w:val="0"/>
                <w:sz w:val="21"/>
                <w:szCs w:val="24"/>
              </w:rPr>
              <w:t>（5分）</w:t>
            </w:r>
          </w:p>
          <w:p w14:paraId="12D18AE1">
            <w:pPr>
              <w:widowControl/>
              <w:numPr>
                <w:numId w:val="0"/>
              </w:numPr>
              <w:spacing w:line="240" w:lineRule="auto"/>
              <w:ind w:leftChars="0"/>
              <w:rPr>
                <w:sz w:val="21"/>
                <w:szCs w:val="21"/>
              </w:rPr>
            </w:pPr>
            <w:r>
              <w:rPr>
                <w:rFonts w:hint="eastAsia" w:cs="宋体"/>
                <w:kern w:val="0"/>
                <w:sz w:val="21"/>
                <w:szCs w:val="24"/>
              </w:rPr>
              <w:t>③培训计划潦草，与磋商文件要求存在差距</w:t>
            </w:r>
            <w:r>
              <w:rPr>
                <w:rFonts w:hint="eastAsia" w:cs="宋体"/>
                <w:kern w:val="0"/>
                <w:sz w:val="21"/>
                <w:szCs w:val="24"/>
                <w:lang w:eastAsia="zh-CN"/>
              </w:rPr>
              <w:t>。</w:t>
            </w:r>
            <w:r>
              <w:rPr>
                <w:rFonts w:hint="eastAsia" w:cs="宋体"/>
                <w:kern w:val="0"/>
                <w:sz w:val="21"/>
                <w:szCs w:val="24"/>
              </w:rPr>
              <w:t>（0分）</w:t>
            </w:r>
          </w:p>
        </w:tc>
      </w:tr>
      <w:tr w14:paraId="74D4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2040" w:type="dxa"/>
            <w:tcBorders>
              <w:left w:val="single" w:color="auto" w:sz="4" w:space="0"/>
              <w:right w:val="single" w:color="auto" w:sz="4" w:space="0"/>
            </w:tcBorders>
            <w:shd w:val="clear" w:color="auto" w:fill="auto"/>
            <w:vAlign w:val="center"/>
          </w:tcPr>
          <w:p w14:paraId="2DAA5866">
            <w:pPr>
              <w:widowControl/>
              <w:spacing w:line="240" w:lineRule="auto"/>
              <w:ind w:firstLine="0" w:firstLineChars="0"/>
              <w:jc w:val="center"/>
              <w:rPr>
                <w:rFonts w:cs="宋体"/>
                <w:kern w:val="0"/>
                <w:sz w:val="21"/>
                <w:szCs w:val="24"/>
              </w:rPr>
            </w:pPr>
            <w:r>
              <w:rPr>
                <w:rFonts w:hint="eastAsia" w:cs="宋体"/>
                <w:kern w:val="0"/>
                <w:sz w:val="21"/>
                <w:szCs w:val="24"/>
              </w:rPr>
              <w:t>售后服务</w:t>
            </w:r>
          </w:p>
          <w:p w14:paraId="6D033C72">
            <w:pPr>
              <w:spacing w:line="240" w:lineRule="auto"/>
              <w:ind w:firstLine="0" w:firstLineChars="0"/>
              <w:jc w:val="center"/>
              <w:rPr>
                <w:sz w:val="21"/>
                <w:szCs w:val="21"/>
              </w:rPr>
            </w:pPr>
            <w:r>
              <w:rPr>
                <w:rFonts w:hint="eastAsia" w:cs="宋体"/>
                <w:kern w:val="0"/>
                <w:sz w:val="21"/>
                <w:szCs w:val="24"/>
              </w:rPr>
              <w:t>（1</w:t>
            </w:r>
            <w:r>
              <w:rPr>
                <w:rFonts w:cs="宋体"/>
                <w:kern w:val="0"/>
                <w:sz w:val="21"/>
                <w:szCs w:val="24"/>
              </w:rPr>
              <w:t>5</w:t>
            </w:r>
            <w:r>
              <w:rPr>
                <w:rFonts w:hint="eastAsia" w:cs="宋体"/>
                <w:kern w:val="0"/>
                <w:sz w:val="21"/>
                <w:szCs w:val="24"/>
              </w:rPr>
              <w:t>分）</w:t>
            </w:r>
          </w:p>
        </w:tc>
        <w:tc>
          <w:tcPr>
            <w:tcW w:w="8010" w:type="dxa"/>
            <w:tcBorders>
              <w:top w:val="single" w:color="auto" w:sz="4" w:space="0"/>
              <w:left w:val="single" w:color="auto" w:sz="4" w:space="0"/>
              <w:bottom w:val="single" w:color="auto" w:sz="4" w:space="0"/>
              <w:right w:val="single" w:color="auto" w:sz="4" w:space="0"/>
            </w:tcBorders>
            <w:shd w:val="clear" w:color="auto" w:fill="auto"/>
            <w:vAlign w:val="center"/>
          </w:tcPr>
          <w:p w14:paraId="4658F9B5">
            <w:pPr>
              <w:widowControl/>
              <w:spacing w:line="240" w:lineRule="auto"/>
              <w:ind w:firstLine="0" w:firstLineChars="0"/>
              <w:rPr>
                <w:rFonts w:cs="宋体"/>
                <w:kern w:val="0"/>
                <w:sz w:val="21"/>
                <w:szCs w:val="24"/>
              </w:rPr>
            </w:pPr>
            <w:r>
              <w:rPr>
                <w:rFonts w:hint="eastAsia" w:cs="宋体"/>
                <w:kern w:val="0"/>
                <w:sz w:val="21"/>
                <w:szCs w:val="24"/>
              </w:rPr>
              <w:t>①售后体系完善，方案全面细致，响应及时；服务期优于招标要求；有项目特点；服务质量有保障，有其他增值服务</w:t>
            </w:r>
            <w:r>
              <w:rPr>
                <w:rFonts w:hint="eastAsia" w:cs="宋体"/>
                <w:kern w:val="0"/>
                <w:sz w:val="21"/>
                <w:szCs w:val="24"/>
                <w:lang w:eastAsia="zh-CN"/>
              </w:rPr>
              <w:t>。</w:t>
            </w:r>
            <w:r>
              <w:rPr>
                <w:rFonts w:hint="eastAsia" w:cs="宋体"/>
                <w:kern w:val="0"/>
                <w:sz w:val="21"/>
                <w:szCs w:val="24"/>
              </w:rPr>
              <w:t>（15分）</w:t>
            </w:r>
          </w:p>
          <w:p w14:paraId="236F40DF">
            <w:pPr>
              <w:widowControl/>
              <w:spacing w:line="240" w:lineRule="auto"/>
              <w:ind w:firstLine="0" w:firstLineChars="0"/>
              <w:rPr>
                <w:rFonts w:hint="eastAsia" w:cs="宋体"/>
                <w:kern w:val="0"/>
                <w:sz w:val="21"/>
                <w:szCs w:val="24"/>
              </w:rPr>
            </w:pPr>
            <w:r>
              <w:rPr>
                <w:rFonts w:hint="eastAsia" w:cs="宋体"/>
                <w:kern w:val="0"/>
                <w:sz w:val="21"/>
                <w:szCs w:val="24"/>
              </w:rPr>
              <w:t>②售后体系完善，方案全面，切实可行</w:t>
            </w:r>
            <w:r>
              <w:rPr>
                <w:rFonts w:hint="eastAsia" w:cs="宋体"/>
                <w:kern w:val="0"/>
                <w:sz w:val="21"/>
                <w:szCs w:val="24"/>
                <w:lang w:eastAsia="zh-CN"/>
              </w:rPr>
              <w:t>。</w:t>
            </w:r>
            <w:r>
              <w:rPr>
                <w:rFonts w:hint="eastAsia" w:cs="宋体"/>
                <w:kern w:val="0"/>
                <w:sz w:val="21"/>
                <w:szCs w:val="24"/>
              </w:rPr>
              <w:t>（</w:t>
            </w:r>
            <w:r>
              <w:rPr>
                <w:rFonts w:hint="eastAsia" w:cs="宋体"/>
                <w:kern w:val="0"/>
                <w:sz w:val="21"/>
                <w:szCs w:val="24"/>
                <w:lang w:val="en-US" w:eastAsia="zh-CN"/>
              </w:rPr>
              <w:t>8</w:t>
            </w:r>
            <w:r>
              <w:rPr>
                <w:rFonts w:hint="eastAsia" w:cs="宋体"/>
                <w:kern w:val="0"/>
                <w:sz w:val="21"/>
                <w:szCs w:val="24"/>
              </w:rPr>
              <w:t>分）</w:t>
            </w:r>
          </w:p>
          <w:p w14:paraId="0245180F">
            <w:pPr>
              <w:widowControl/>
              <w:spacing w:line="240" w:lineRule="auto"/>
              <w:ind w:firstLine="0" w:firstLineChars="0"/>
              <w:rPr>
                <w:sz w:val="21"/>
                <w:szCs w:val="21"/>
              </w:rPr>
            </w:pPr>
            <w:r>
              <w:rPr>
                <w:rFonts w:hint="eastAsia" w:cs="宋体"/>
                <w:kern w:val="0"/>
                <w:sz w:val="21"/>
                <w:szCs w:val="24"/>
              </w:rPr>
              <w:t>③方案不完整，存在重大疏漏或无法执行</w:t>
            </w:r>
            <w:r>
              <w:rPr>
                <w:rFonts w:hint="eastAsia" w:cs="宋体"/>
                <w:kern w:val="0"/>
                <w:sz w:val="21"/>
                <w:szCs w:val="24"/>
                <w:lang w:eastAsia="zh-CN"/>
              </w:rPr>
              <w:t>。</w:t>
            </w:r>
            <w:r>
              <w:rPr>
                <w:rFonts w:hint="eastAsia" w:cs="宋体"/>
                <w:kern w:val="0"/>
                <w:sz w:val="21"/>
                <w:szCs w:val="24"/>
              </w:rPr>
              <w:t>（0分）</w:t>
            </w:r>
          </w:p>
        </w:tc>
      </w:tr>
      <w:tr w14:paraId="55DE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0050" w:type="dxa"/>
            <w:gridSpan w:val="2"/>
            <w:tcBorders>
              <w:top w:val="single" w:color="auto" w:sz="4" w:space="0"/>
              <w:left w:val="single" w:color="auto" w:sz="4" w:space="0"/>
              <w:bottom w:val="single" w:color="auto" w:sz="4" w:space="0"/>
              <w:right w:val="single" w:color="auto" w:sz="4" w:space="0"/>
            </w:tcBorders>
            <w:vAlign w:val="center"/>
          </w:tcPr>
          <w:p w14:paraId="474E4D6D">
            <w:pPr>
              <w:ind w:firstLine="482"/>
              <w:jc w:val="center"/>
              <w:rPr>
                <w:szCs w:val="20"/>
              </w:rPr>
            </w:pPr>
            <w:r>
              <w:rPr>
                <w:rFonts w:hint="eastAsia"/>
                <w:b/>
                <w:szCs w:val="20"/>
              </w:rPr>
              <w:t>总分100分</w:t>
            </w:r>
          </w:p>
        </w:tc>
      </w:tr>
    </w:tbl>
    <w:p w14:paraId="05A522EC">
      <w:pPr>
        <w:ind w:firstLine="480"/>
        <w:rPr>
          <w:rFonts w:cs="宋体"/>
          <w:szCs w:val="24"/>
        </w:rPr>
      </w:pPr>
    </w:p>
    <w:p w14:paraId="5F3FBA83">
      <w:pPr>
        <w:spacing w:line="240" w:lineRule="auto"/>
        <w:ind w:firstLine="0" w:firstLineChars="0"/>
        <w:rPr>
          <w:rFonts w:ascii="Times New Roman" w:hAnsi="Times New Roman" w:cs="Times New Roman"/>
          <w:sz w:val="21"/>
          <w:szCs w:val="24"/>
        </w:rPr>
      </w:pPr>
    </w:p>
    <w:p w14:paraId="0E1BDF58">
      <w:pPr>
        <w:ind w:firstLine="640"/>
        <w:rPr>
          <w:rFonts w:cs="宋体"/>
          <w:sz w:val="32"/>
          <w:szCs w:val="32"/>
        </w:rPr>
      </w:pPr>
    </w:p>
    <w:p w14:paraId="05229635">
      <w:pPr>
        <w:pStyle w:val="36"/>
        <w:numPr>
          <w:ilvl w:val="0"/>
          <w:numId w:val="0"/>
        </w:numPr>
        <w:ind w:left="420" w:firstLine="643" w:firstLineChars="200"/>
        <w:rPr>
          <w:rFonts w:ascii="宋体" w:hAnsi="宋体" w:eastAsia="宋体" w:cs="宋体"/>
          <w:sz w:val="32"/>
          <w:szCs w:val="32"/>
        </w:rPr>
      </w:pPr>
      <w:bookmarkStart w:id="7" w:name="_Toc107324765"/>
      <w:bookmarkStart w:id="8" w:name="_Toc98330355"/>
      <w:r>
        <w:rPr>
          <w:rFonts w:hint="eastAsia" w:ascii="宋体" w:hAnsi="宋体" w:eastAsia="宋体" w:cs="宋体"/>
          <w:sz w:val="32"/>
          <w:szCs w:val="32"/>
        </w:rPr>
        <w:t>第五章 申报文件格式</w:t>
      </w:r>
      <w:bookmarkEnd w:id="7"/>
      <w:bookmarkEnd w:id="8"/>
    </w:p>
    <w:p w14:paraId="2BDF2083">
      <w:pPr>
        <w:pStyle w:val="40"/>
        <w:ind w:firstLine="480"/>
        <w:rPr>
          <w:rFonts w:cs="宋体"/>
        </w:rPr>
        <w:sectPr>
          <w:headerReference r:id="rId5" w:type="default"/>
          <w:footerReference r:id="rId6" w:type="default"/>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322244B3">
      <w:pPr>
        <w:snapToGrid w:val="0"/>
        <w:spacing w:line="480" w:lineRule="auto"/>
        <w:ind w:firstLine="0" w:firstLineChars="0"/>
        <w:rPr>
          <w:rFonts w:cs="宋体"/>
          <w:bCs/>
          <w:sz w:val="52"/>
          <w:szCs w:val="52"/>
        </w:rPr>
      </w:pPr>
    </w:p>
    <w:p w14:paraId="0FA1DF03">
      <w:pPr>
        <w:snapToGrid w:val="0"/>
        <w:spacing w:line="480" w:lineRule="auto"/>
        <w:ind w:firstLine="0" w:firstLineChars="0"/>
        <w:jc w:val="center"/>
        <w:rPr>
          <w:rFonts w:cs="宋体"/>
          <w:bCs/>
          <w:sz w:val="52"/>
          <w:szCs w:val="52"/>
        </w:rPr>
      </w:pPr>
    </w:p>
    <w:p w14:paraId="78C71C76">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38C6F86F">
      <w:pPr>
        <w:snapToGrid w:val="0"/>
        <w:spacing w:line="480" w:lineRule="auto"/>
        <w:ind w:left="1915" w:firstLine="480"/>
        <w:rPr>
          <w:rFonts w:cs="宋体"/>
        </w:rPr>
      </w:pPr>
    </w:p>
    <w:p w14:paraId="7E43ED66">
      <w:pPr>
        <w:snapToGrid w:val="0"/>
        <w:spacing w:line="480" w:lineRule="auto"/>
        <w:ind w:left="1915" w:firstLine="480"/>
        <w:rPr>
          <w:rFonts w:cs="宋体"/>
        </w:rPr>
      </w:pPr>
    </w:p>
    <w:p w14:paraId="54153DF4">
      <w:pPr>
        <w:ind w:firstLine="480"/>
        <w:rPr>
          <w:rFonts w:cs="宋体"/>
        </w:rPr>
      </w:pPr>
    </w:p>
    <w:p w14:paraId="7AD2385B">
      <w:pPr>
        <w:ind w:firstLine="480"/>
        <w:rPr>
          <w:rFonts w:cs="宋体"/>
        </w:rPr>
      </w:pPr>
    </w:p>
    <w:p w14:paraId="502C1223">
      <w:pPr>
        <w:ind w:firstLine="480"/>
        <w:rPr>
          <w:rFonts w:cs="宋体"/>
        </w:rPr>
      </w:pPr>
    </w:p>
    <w:p w14:paraId="4BF3FBE7">
      <w:pPr>
        <w:ind w:firstLine="480"/>
        <w:rPr>
          <w:rFonts w:cs="宋体"/>
        </w:rPr>
      </w:pPr>
    </w:p>
    <w:p w14:paraId="3769CD4B">
      <w:pPr>
        <w:snapToGrid w:val="0"/>
        <w:spacing w:line="480" w:lineRule="auto"/>
        <w:ind w:left="1915" w:firstLine="480"/>
        <w:rPr>
          <w:rFonts w:cs="宋体"/>
        </w:rPr>
      </w:pPr>
    </w:p>
    <w:p w14:paraId="104F2CFF">
      <w:pPr>
        <w:snapToGrid w:val="0"/>
        <w:spacing w:line="480" w:lineRule="auto"/>
        <w:ind w:left="1915" w:firstLine="480"/>
        <w:rPr>
          <w:rFonts w:cs="宋体"/>
        </w:rPr>
      </w:pPr>
    </w:p>
    <w:p w14:paraId="33E56D69">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77D62FA9">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E65A1F6">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61C16223">
      <w:pPr>
        <w:widowControl/>
        <w:spacing w:line="240" w:lineRule="auto"/>
        <w:ind w:firstLine="480"/>
        <w:jc w:val="left"/>
        <w:rPr>
          <w:rFonts w:cs="宋体"/>
        </w:rPr>
        <w:sectPr>
          <w:headerReference r:id="rId8" w:type="first"/>
          <w:footerReference r:id="rId10" w:type="first"/>
          <w:headerReference r:id="rId7" w:type="default"/>
          <w:footerReference r:id="rId9" w:type="default"/>
          <w:pgSz w:w="11906" w:h="16838"/>
          <w:pgMar w:top="958" w:right="1803" w:bottom="1440" w:left="1803" w:header="851" w:footer="992" w:gutter="0"/>
          <w:cols w:space="0" w:num="1"/>
          <w:docGrid w:type="lines" w:linePitch="328" w:charSpace="0"/>
        </w:sectPr>
      </w:pPr>
    </w:p>
    <w:p w14:paraId="65CF5824">
      <w:pPr>
        <w:pStyle w:val="40"/>
        <w:ind w:firstLine="480"/>
        <w:rPr>
          <w:rFonts w:cs="宋体"/>
        </w:rPr>
      </w:pPr>
    </w:p>
    <w:p w14:paraId="231AF1EC">
      <w:pPr>
        <w:pStyle w:val="40"/>
        <w:ind w:firstLine="0" w:firstLineChars="0"/>
        <w:jc w:val="center"/>
        <w:rPr>
          <w:rFonts w:cs="宋体"/>
          <w:b/>
          <w:szCs w:val="24"/>
        </w:rPr>
      </w:pPr>
      <w:r>
        <w:rPr>
          <w:rFonts w:hint="eastAsia" w:cs="宋体"/>
          <w:b/>
          <w:szCs w:val="24"/>
        </w:rPr>
        <w:t>资格文件目录</w:t>
      </w:r>
    </w:p>
    <w:p w14:paraId="4D2D5890">
      <w:pPr>
        <w:pStyle w:val="40"/>
        <w:numPr>
          <w:ilvl w:val="0"/>
          <w:numId w:val="6"/>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4F678F54">
      <w:pPr>
        <w:pStyle w:val="40"/>
        <w:numPr>
          <w:ilvl w:val="0"/>
          <w:numId w:val="6"/>
        </w:numPr>
        <w:ind w:firstLine="480"/>
        <w:rPr>
          <w:rFonts w:cs="宋体"/>
          <w:szCs w:val="24"/>
        </w:rPr>
      </w:pPr>
      <w:r>
        <w:rPr>
          <w:rFonts w:hint="eastAsia" w:cs="宋体"/>
          <w:szCs w:val="24"/>
        </w:rPr>
        <w:t>法人或者其他组织的有效营业执照等证明文件（复印件加盖公章）</w:t>
      </w:r>
    </w:p>
    <w:p w14:paraId="6A26AF5D">
      <w:pPr>
        <w:pStyle w:val="40"/>
        <w:numPr>
          <w:ilvl w:val="0"/>
          <w:numId w:val="6"/>
        </w:numPr>
        <w:ind w:firstLine="480"/>
        <w:rPr>
          <w:rFonts w:cs="宋体"/>
          <w:szCs w:val="24"/>
        </w:rPr>
      </w:pPr>
      <w:r>
        <w:rPr>
          <w:rFonts w:hint="eastAsia" w:cs="宋体"/>
          <w:szCs w:val="24"/>
        </w:rPr>
        <w:t>申报人承诺函（格式，加盖公章）</w:t>
      </w:r>
    </w:p>
    <w:p w14:paraId="2AFB9612">
      <w:pPr>
        <w:pStyle w:val="40"/>
        <w:numPr>
          <w:ilvl w:val="0"/>
          <w:numId w:val="6"/>
        </w:numPr>
        <w:ind w:firstLine="480"/>
        <w:rPr>
          <w:rFonts w:cs="宋体"/>
          <w:szCs w:val="24"/>
        </w:rPr>
      </w:pPr>
      <w:r>
        <w:rPr>
          <w:rFonts w:hint="eastAsia" w:cs="宋体"/>
          <w:color w:val="000000"/>
          <w:kern w:val="0"/>
          <w:szCs w:val="24"/>
        </w:rPr>
        <w:t>申报人信用记录情况</w:t>
      </w:r>
    </w:p>
    <w:p w14:paraId="3DEEB2DA">
      <w:pPr>
        <w:pStyle w:val="40"/>
        <w:ind w:firstLine="0" w:firstLineChars="0"/>
        <w:rPr>
          <w:rFonts w:cs="宋体"/>
          <w:szCs w:val="24"/>
        </w:rPr>
      </w:pPr>
    </w:p>
    <w:p w14:paraId="02AE4732">
      <w:pPr>
        <w:ind w:firstLine="480"/>
        <w:rPr>
          <w:rFonts w:cs="宋体"/>
          <w:szCs w:val="24"/>
        </w:rPr>
      </w:pPr>
      <w:r>
        <w:rPr>
          <w:rFonts w:hint="eastAsia" w:cs="宋体"/>
          <w:szCs w:val="24"/>
        </w:rPr>
        <w:br w:type="page"/>
      </w:r>
    </w:p>
    <w:p w14:paraId="5898DAC4">
      <w:pPr>
        <w:pStyle w:val="40"/>
        <w:ind w:firstLine="0" w:firstLineChars="0"/>
        <w:rPr>
          <w:rFonts w:cs="宋体"/>
          <w:szCs w:val="24"/>
        </w:rPr>
      </w:pPr>
    </w:p>
    <w:p w14:paraId="6C740EEB">
      <w:pPr>
        <w:pStyle w:val="42"/>
        <w:numPr>
          <w:ilvl w:val="0"/>
          <w:numId w:val="7"/>
        </w:numPr>
        <w:ind w:firstLineChars="0"/>
        <w:rPr>
          <w:rFonts w:ascii="宋体" w:cs="宋体"/>
        </w:rPr>
      </w:pPr>
      <w:r>
        <w:rPr>
          <w:rFonts w:hint="eastAsia" w:ascii="宋体" w:cs="宋体"/>
        </w:rPr>
        <w:t>法定代表人身份证明和法人代表授权书</w:t>
      </w:r>
    </w:p>
    <w:p w14:paraId="380E1EB7">
      <w:pPr>
        <w:ind w:firstLine="482"/>
        <w:jc w:val="center"/>
        <w:rPr>
          <w:rFonts w:cs="宋体"/>
          <w:bCs/>
          <w:sz w:val="28"/>
          <w:szCs w:val="28"/>
        </w:rPr>
      </w:pPr>
      <w:r>
        <w:rPr>
          <w:rFonts w:hint="eastAsia" w:cs="宋体"/>
          <w:b/>
        </w:rPr>
        <w:t>法定代表人身份证明书（格式）</w:t>
      </w:r>
    </w:p>
    <w:p w14:paraId="541B8121">
      <w:pPr>
        <w:ind w:firstLine="482"/>
        <w:rPr>
          <w:rFonts w:cs="宋体"/>
          <w:b/>
          <w:bCs/>
        </w:rPr>
      </w:pPr>
    </w:p>
    <w:p w14:paraId="61E1DA4C">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37FC1D1B">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7C48B945">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4A814942">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525E3049">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3DB1A108">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47DC8AA0">
      <w:pPr>
        <w:spacing w:after="164" w:afterLines="50"/>
        <w:ind w:firstLine="480"/>
        <w:rPr>
          <w:rFonts w:cs="宋体"/>
        </w:rPr>
      </w:pPr>
      <w:r>
        <w:rPr>
          <w:rFonts w:hint="eastAsia" w:cs="宋体"/>
        </w:rPr>
        <w:t>身份证号：</w:t>
      </w:r>
      <w:r>
        <w:rPr>
          <w:rFonts w:hint="eastAsia" w:cs="宋体"/>
          <w:u w:val="single"/>
        </w:rPr>
        <w:t xml:space="preserve">                                                   </w:t>
      </w:r>
    </w:p>
    <w:p w14:paraId="075BF464">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1CD531E2">
      <w:pPr>
        <w:spacing w:after="164" w:afterLines="50"/>
        <w:ind w:firstLine="480"/>
        <w:rPr>
          <w:rFonts w:cs="宋体"/>
        </w:rPr>
      </w:pPr>
      <w:r>
        <w:rPr>
          <w:rFonts w:hint="eastAsia" w:cs="宋体"/>
        </w:rPr>
        <w:t>特此证明。</w:t>
      </w:r>
    </w:p>
    <w:p w14:paraId="72B6B2DE">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B6B3F1">
                            <w:pPr>
                              <w:ind w:firstLine="560"/>
                              <w:jc w:val="center"/>
                              <w:rPr>
                                <w:rFonts w:eastAsia="Times New Roman"/>
                                <w:sz w:val="28"/>
                                <w:szCs w:val="28"/>
                              </w:rPr>
                            </w:pPr>
                          </w:p>
                          <w:p w14:paraId="49A5EB40">
                            <w:pPr>
                              <w:ind w:firstLine="560"/>
                              <w:jc w:val="center"/>
                              <w:rPr>
                                <w:rFonts w:eastAsia="Times New Roman"/>
                                <w:sz w:val="28"/>
                                <w:szCs w:val="28"/>
                              </w:rPr>
                            </w:pPr>
                          </w:p>
                          <w:p w14:paraId="260D5364">
                            <w:pPr>
                              <w:ind w:firstLine="560"/>
                              <w:jc w:val="center"/>
                              <w:rPr>
                                <w:rFonts w:eastAsia="Times New Roman"/>
                                <w:sz w:val="28"/>
                                <w:szCs w:val="28"/>
                              </w:rPr>
                            </w:pPr>
                            <w:r>
                              <w:rPr>
                                <w:rFonts w:hint="eastAsia"/>
                                <w:sz w:val="28"/>
                                <w:szCs w:val="28"/>
                              </w:rPr>
                              <w:t>法定代表人</w:t>
                            </w:r>
                          </w:p>
                          <w:p w14:paraId="10923327">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0B6B3F1">
                      <w:pPr>
                        <w:ind w:firstLine="560"/>
                        <w:jc w:val="center"/>
                        <w:rPr>
                          <w:rFonts w:eastAsia="Times New Roman"/>
                          <w:sz w:val="28"/>
                          <w:szCs w:val="28"/>
                        </w:rPr>
                      </w:pPr>
                    </w:p>
                    <w:p w14:paraId="49A5EB40">
                      <w:pPr>
                        <w:ind w:firstLine="560"/>
                        <w:jc w:val="center"/>
                        <w:rPr>
                          <w:rFonts w:eastAsia="Times New Roman"/>
                          <w:sz w:val="28"/>
                          <w:szCs w:val="28"/>
                        </w:rPr>
                      </w:pPr>
                    </w:p>
                    <w:p w14:paraId="260D5364">
                      <w:pPr>
                        <w:ind w:firstLine="560"/>
                        <w:jc w:val="center"/>
                        <w:rPr>
                          <w:rFonts w:eastAsia="Times New Roman"/>
                          <w:sz w:val="28"/>
                          <w:szCs w:val="28"/>
                        </w:rPr>
                      </w:pPr>
                      <w:r>
                        <w:rPr>
                          <w:rFonts w:hint="eastAsia"/>
                          <w:sz w:val="28"/>
                          <w:szCs w:val="28"/>
                        </w:rPr>
                        <w:t>法定代表人</w:t>
                      </w:r>
                    </w:p>
                    <w:p w14:paraId="10923327">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233363F1">
      <w:pPr>
        <w:tabs>
          <w:tab w:val="left" w:pos="720"/>
          <w:tab w:val="left" w:pos="900"/>
        </w:tabs>
        <w:ind w:firstLine="480"/>
        <w:rPr>
          <w:rFonts w:cs="宋体"/>
        </w:rPr>
      </w:pPr>
    </w:p>
    <w:p w14:paraId="28DCCCFD">
      <w:pPr>
        <w:tabs>
          <w:tab w:val="left" w:pos="720"/>
          <w:tab w:val="left" w:pos="900"/>
        </w:tabs>
        <w:ind w:firstLine="480"/>
        <w:rPr>
          <w:rFonts w:cs="宋体"/>
        </w:rPr>
      </w:pPr>
    </w:p>
    <w:p w14:paraId="2960F07D">
      <w:pPr>
        <w:tabs>
          <w:tab w:val="left" w:pos="720"/>
          <w:tab w:val="left" w:pos="900"/>
        </w:tabs>
        <w:ind w:firstLine="480"/>
        <w:rPr>
          <w:rFonts w:cs="宋体"/>
        </w:rPr>
      </w:pPr>
    </w:p>
    <w:p w14:paraId="7242A0FF">
      <w:pPr>
        <w:tabs>
          <w:tab w:val="left" w:pos="720"/>
          <w:tab w:val="left" w:pos="900"/>
        </w:tabs>
        <w:ind w:firstLine="480"/>
        <w:rPr>
          <w:rFonts w:cs="宋体"/>
        </w:rPr>
      </w:pPr>
    </w:p>
    <w:p w14:paraId="5A8BF2C7">
      <w:pPr>
        <w:tabs>
          <w:tab w:val="left" w:pos="720"/>
          <w:tab w:val="left" w:pos="900"/>
        </w:tabs>
        <w:ind w:firstLine="480"/>
        <w:rPr>
          <w:rFonts w:cs="宋体"/>
        </w:rPr>
      </w:pPr>
    </w:p>
    <w:p w14:paraId="4D1C9647">
      <w:pPr>
        <w:tabs>
          <w:tab w:val="left" w:pos="720"/>
          <w:tab w:val="left" w:pos="900"/>
        </w:tabs>
        <w:ind w:firstLine="480"/>
        <w:rPr>
          <w:rFonts w:cs="宋体"/>
        </w:rPr>
      </w:pPr>
    </w:p>
    <w:p w14:paraId="581A0763">
      <w:pPr>
        <w:tabs>
          <w:tab w:val="left" w:pos="720"/>
          <w:tab w:val="left" w:pos="900"/>
        </w:tabs>
        <w:ind w:firstLine="480"/>
        <w:rPr>
          <w:rFonts w:cs="宋体"/>
        </w:rPr>
      </w:pPr>
    </w:p>
    <w:p w14:paraId="2B8C2CBD">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66EECEE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59C2A05">
      <w:pPr>
        <w:widowControl/>
        <w:ind w:firstLine="480"/>
        <w:jc w:val="center"/>
        <w:rPr>
          <w:rFonts w:cs="宋体"/>
        </w:rPr>
      </w:pPr>
    </w:p>
    <w:p w14:paraId="1EA32A71">
      <w:pPr>
        <w:ind w:firstLine="480"/>
        <w:rPr>
          <w:rFonts w:cs="宋体"/>
        </w:rPr>
      </w:pPr>
    </w:p>
    <w:p w14:paraId="71E720FA">
      <w:pPr>
        <w:ind w:firstLine="482"/>
        <w:jc w:val="center"/>
        <w:rPr>
          <w:rFonts w:cs="宋体"/>
          <w:b/>
        </w:rPr>
      </w:pPr>
      <w:r>
        <w:rPr>
          <w:rFonts w:hint="eastAsia" w:cs="宋体"/>
          <w:b/>
        </w:rPr>
        <w:t>法定代表人授权书（格式）</w:t>
      </w:r>
    </w:p>
    <w:p w14:paraId="7077FD99">
      <w:pPr>
        <w:ind w:firstLine="480"/>
        <w:rPr>
          <w:rFonts w:cs="宋体"/>
        </w:rPr>
      </w:pPr>
    </w:p>
    <w:p w14:paraId="3E44A7C2">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3A9CC5D1">
      <w:pPr>
        <w:pStyle w:val="43"/>
        <w:ind w:firstLine="480"/>
        <w:rPr>
          <w:rFonts w:ascii="宋体"/>
        </w:rPr>
      </w:pPr>
    </w:p>
    <w:p w14:paraId="53327E6F">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0D2F7F95">
      <w:pPr>
        <w:ind w:left="720" w:right="-48" w:rightChars="-20" w:firstLine="480"/>
        <w:rPr>
          <w:rFonts w:cs="宋体"/>
        </w:rPr>
      </w:pPr>
    </w:p>
    <w:p w14:paraId="24B1947B">
      <w:pPr>
        <w:ind w:left="720" w:right="-48" w:rightChars="-20" w:firstLine="480"/>
        <w:rPr>
          <w:rFonts w:cs="宋体"/>
        </w:rPr>
      </w:pPr>
    </w:p>
    <w:p w14:paraId="4A032464">
      <w:pPr>
        <w:ind w:left="3259" w:leftChars="1358" w:firstLine="482"/>
        <w:rPr>
          <w:rFonts w:cs="宋体"/>
          <w:b/>
          <w:bCs/>
        </w:rPr>
      </w:pPr>
      <w:r>
        <w:rPr>
          <w:rFonts w:hint="eastAsia" w:cs="宋体"/>
          <w:b/>
          <w:bCs/>
        </w:rPr>
        <w:t>法人代表签字或签章：</w:t>
      </w:r>
    </w:p>
    <w:p w14:paraId="08639D59">
      <w:pPr>
        <w:ind w:left="3259" w:leftChars="1358" w:firstLine="482"/>
        <w:rPr>
          <w:rFonts w:cs="宋体"/>
          <w:b/>
          <w:bCs/>
        </w:rPr>
      </w:pPr>
    </w:p>
    <w:p w14:paraId="04AF0222">
      <w:pPr>
        <w:ind w:left="3259" w:leftChars="1358" w:firstLine="482"/>
        <w:rPr>
          <w:rFonts w:cs="宋体"/>
          <w:b/>
          <w:bCs/>
        </w:rPr>
      </w:pPr>
      <w:r>
        <w:rPr>
          <w:rFonts w:hint="eastAsia" w:cs="宋体"/>
          <w:b/>
          <w:bCs/>
        </w:rPr>
        <w:t>被授权人签字：</w:t>
      </w:r>
    </w:p>
    <w:p w14:paraId="75C48845">
      <w:pPr>
        <w:ind w:left="3259" w:leftChars="1358" w:firstLine="482"/>
        <w:rPr>
          <w:rFonts w:cs="宋体"/>
          <w:b/>
          <w:bCs/>
        </w:rPr>
      </w:pPr>
    </w:p>
    <w:p w14:paraId="167D85DE">
      <w:pPr>
        <w:ind w:left="3259" w:leftChars="1358" w:firstLine="482"/>
        <w:rPr>
          <w:rFonts w:cs="宋体"/>
          <w:b/>
          <w:bCs/>
        </w:rPr>
      </w:pPr>
      <w:r>
        <w:rPr>
          <w:rFonts w:hint="eastAsia" w:cs="宋体"/>
          <w:b/>
          <w:bCs/>
        </w:rPr>
        <w:t>供应商名称（加盖公章）：</w:t>
      </w:r>
    </w:p>
    <w:p w14:paraId="772344B1">
      <w:pPr>
        <w:ind w:left="3259" w:leftChars="1358" w:firstLine="482"/>
        <w:rPr>
          <w:rFonts w:cs="宋体"/>
        </w:rPr>
      </w:pPr>
      <w:r>
        <w:rPr>
          <w:rFonts w:hint="eastAsia" w:cs="宋体"/>
          <w:b/>
          <w:bCs/>
        </w:rPr>
        <w:t>日期：</w:t>
      </w:r>
    </w:p>
    <w:p w14:paraId="3C1D8F08">
      <w:pPr>
        <w:ind w:left="720" w:right="-48" w:rightChars="-20" w:firstLine="480"/>
        <w:rPr>
          <w:rFonts w:cs="宋体"/>
        </w:rPr>
      </w:pPr>
    </w:p>
    <w:p w14:paraId="7AED9912">
      <w:pPr>
        <w:pStyle w:val="43"/>
        <w:ind w:firstLine="480"/>
        <w:rPr>
          <w:rFonts w:ascii="宋体"/>
        </w:rPr>
      </w:pPr>
      <w:r>
        <w:rPr>
          <w:rFonts w:hint="eastAsia" w:ascii="宋体"/>
        </w:rPr>
        <w:t>后附：</w:t>
      </w:r>
      <w:r>
        <w:rPr>
          <w:rFonts w:hint="eastAsia" w:ascii="宋体"/>
          <w:b/>
          <w:bCs/>
        </w:rPr>
        <w:t>（法人和被授权人身份证明复印件）</w:t>
      </w:r>
    </w:p>
    <w:p w14:paraId="5EF9877D">
      <w:pPr>
        <w:pStyle w:val="43"/>
        <w:ind w:firstLine="480"/>
        <w:rPr>
          <w:rFonts w:ascii="宋体"/>
        </w:rPr>
      </w:pPr>
      <w:r>
        <w:rPr>
          <w:rFonts w:hint="eastAsia" w:ascii="宋体"/>
        </w:rPr>
        <w:t>被授权人姓名：</w:t>
      </w:r>
    </w:p>
    <w:p w14:paraId="2CCDE9A5">
      <w:pPr>
        <w:pStyle w:val="43"/>
        <w:ind w:firstLine="480"/>
        <w:rPr>
          <w:rFonts w:ascii="宋体"/>
        </w:rPr>
      </w:pPr>
      <w:r>
        <w:rPr>
          <w:rFonts w:hint="eastAsia" w:ascii="宋体"/>
        </w:rPr>
        <w:t>职务：</w:t>
      </w:r>
    </w:p>
    <w:p w14:paraId="5F423170">
      <w:pPr>
        <w:pStyle w:val="43"/>
        <w:ind w:firstLine="480"/>
        <w:rPr>
          <w:rFonts w:ascii="宋体"/>
        </w:rPr>
      </w:pPr>
      <w:r>
        <w:rPr>
          <w:rFonts w:hint="eastAsia" w:ascii="宋体"/>
        </w:rPr>
        <w:t>详细通信地址：</w:t>
      </w:r>
    </w:p>
    <w:p w14:paraId="38C0D638">
      <w:pPr>
        <w:pStyle w:val="43"/>
        <w:ind w:firstLine="480"/>
        <w:rPr>
          <w:rFonts w:ascii="宋体"/>
        </w:rPr>
      </w:pPr>
      <w:r>
        <w:rPr>
          <w:rFonts w:hint="eastAsia" w:ascii="宋体"/>
        </w:rPr>
        <w:t>邮政编码：</w:t>
      </w:r>
    </w:p>
    <w:p w14:paraId="7FE1B949">
      <w:pPr>
        <w:pStyle w:val="43"/>
        <w:ind w:firstLine="480"/>
        <w:rPr>
          <w:rFonts w:ascii="宋体"/>
        </w:rPr>
      </w:pPr>
      <w:r>
        <w:rPr>
          <w:rFonts w:hint="eastAsia" w:ascii="宋体"/>
        </w:rPr>
        <w:t>传真：</w:t>
      </w:r>
    </w:p>
    <w:p w14:paraId="57A1BF2E">
      <w:pPr>
        <w:pStyle w:val="43"/>
        <w:ind w:firstLine="480"/>
        <w:rPr>
          <w:rFonts w:ascii="宋体"/>
        </w:rPr>
      </w:pPr>
      <w:r>
        <w:rPr>
          <w:rFonts w:hint="eastAsia" w:ascii="宋体"/>
        </w:rPr>
        <w:t>电话：</w:t>
      </w:r>
    </w:p>
    <w:p w14:paraId="467C6483">
      <w:pPr>
        <w:widowControl/>
        <w:spacing w:line="240" w:lineRule="auto"/>
        <w:ind w:firstLine="480"/>
        <w:jc w:val="left"/>
        <w:rPr>
          <w:rFonts w:cs="宋体"/>
        </w:rPr>
      </w:pPr>
      <w:r>
        <w:rPr>
          <w:rFonts w:hint="eastAsia" w:cs="宋体"/>
        </w:rPr>
        <w:br w:type="page"/>
      </w:r>
    </w:p>
    <w:p w14:paraId="3D7DCED0">
      <w:pPr>
        <w:pStyle w:val="42"/>
        <w:numPr>
          <w:ilvl w:val="0"/>
          <w:numId w:val="7"/>
        </w:numPr>
        <w:ind w:firstLineChars="0"/>
        <w:rPr>
          <w:rFonts w:ascii="宋体" w:cs="宋体"/>
        </w:rPr>
      </w:pPr>
      <w:r>
        <w:rPr>
          <w:rFonts w:hint="eastAsia" w:ascii="宋体" w:cs="宋体"/>
        </w:rPr>
        <w:t>法人或者其他组织的营业执照等证明文件</w:t>
      </w:r>
    </w:p>
    <w:p w14:paraId="287825C9">
      <w:pPr>
        <w:ind w:firstLine="480"/>
        <w:rPr>
          <w:rFonts w:cs="宋体"/>
        </w:rPr>
      </w:pPr>
      <w:r>
        <w:rPr>
          <w:rFonts w:hint="eastAsia" w:cs="宋体"/>
        </w:rPr>
        <w:t>（供应商为企业的，提供营业执照复印件；供应商为事业单位的，提供事业单位法人证书复印件加盖公章）</w:t>
      </w:r>
    </w:p>
    <w:p w14:paraId="0815C67F">
      <w:pPr>
        <w:pStyle w:val="42"/>
        <w:numPr>
          <w:ilvl w:val="0"/>
          <w:numId w:val="7"/>
        </w:numPr>
        <w:ind w:firstLineChars="0"/>
        <w:rPr>
          <w:rFonts w:ascii="宋体" w:cs="宋体"/>
        </w:rPr>
      </w:pPr>
      <w:r>
        <w:rPr>
          <w:rFonts w:hint="eastAsia" w:ascii="宋体" w:cs="宋体"/>
        </w:rPr>
        <w:t>申报人承诺函</w:t>
      </w:r>
    </w:p>
    <w:p w14:paraId="262A8BDE">
      <w:pPr>
        <w:pStyle w:val="43"/>
        <w:ind w:firstLine="480"/>
        <w:rPr>
          <w:rFonts w:ascii="宋体"/>
        </w:rPr>
      </w:pPr>
      <w:r>
        <w:rPr>
          <w:rFonts w:hint="eastAsia" w:ascii="宋体"/>
        </w:rPr>
        <w:t>致：</w:t>
      </w:r>
      <w:r>
        <w:rPr>
          <w:rFonts w:hint="eastAsia" w:ascii="宋体"/>
          <w:u w:val="single"/>
        </w:rPr>
        <w:t>中国宋庆龄青少年科技文化交流中心</w:t>
      </w:r>
    </w:p>
    <w:p w14:paraId="121430BF">
      <w:pPr>
        <w:pStyle w:val="43"/>
        <w:ind w:firstLine="480"/>
        <w:rPr>
          <w:rFonts w:ascii="宋体"/>
        </w:rPr>
      </w:pPr>
      <w:r>
        <w:rPr>
          <w:rFonts w:hint="eastAsia" w:ascii="宋体"/>
        </w:rPr>
        <w:t>在参与本次项目申报中，我单位承诺：</w:t>
      </w:r>
    </w:p>
    <w:p w14:paraId="78C8E019">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6E9E41AC">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101003F4">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1DE473E4">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06DCAEC0">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5DD8F2D8">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18C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F06664">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2A1B70F8">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5322154C">
            <w:pPr>
              <w:spacing w:line="240" w:lineRule="auto"/>
              <w:ind w:firstLine="0" w:firstLineChars="0"/>
              <w:jc w:val="center"/>
              <w:rPr>
                <w:rFonts w:cs="宋体"/>
                <w:szCs w:val="24"/>
              </w:rPr>
            </w:pPr>
            <w:r>
              <w:rPr>
                <w:rFonts w:hint="eastAsia" w:cs="宋体"/>
                <w:szCs w:val="24"/>
              </w:rPr>
              <w:t>相互关系</w:t>
            </w:r>
          </w:p>
        </w:tc>
      </w:tr>
      <w:tr w14:paraId="6FC5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5D6D01">
            <w:pPr>
              <w:spacing w:line="240" w:lineRule="auto"/>
              <w:ind w:firstLine="0" w:firstLineChars="0"/>
              <w:jc w:val="center"/>
              <w:rPr>
                <w:rFonts w:cs="宋体"/>
                <w:szCs w:val="24"/>
              </w:rPr>
            </w:pPr>
            <w:r>
              <w:rPr>
                <w:rFonts w:hint="eastAsia" w:cs="宋体"/>
                <w:szCs w:val="24"/>
              </w:rPr>
              <w:t>1</w:t>
            </w:r>
          </w:p>
        </w:tc>
        <w:tc>
          <w:tcPr>
            <w:tcW w:w="4574" w:type="dxa"/>
            <w:vAlign w:val="center"/>
          </w:tcPr>
          <w:p w14:paraId="1D772A2F">
            <w:pPr>
              <w:spacing w:line="240" w:lineRule="auto"/>
              <w:ind w:firstLine="0" w:firstLineChars="0"/>
              <w:jc w:val="center"/>
              <w:rPr>
                <w:rFonts w:cs="宋体"/>
                <w:szCs w:val="24"/>
              </w:rPr>
            </w:pPr>
          </w:p>
        </w:tc>
        <w:tc>
          <w:tcPr>
            <w:tcW w:w="2976" w:type="dxa"/>
            <w:vAlign w:val="center"/>
          </w:tcPr>
          <w:p w14:paraId="5262D32D">
            <w:pPr>
              <w:spacing w:line="240" w:lineRule="auto"/>
              <w:ind w:firstLine="0" w:firstLineChars="0"/>
              <w:jc w:val="center"/>
              <w:rPr>
                <w:rFonts w:cs="宋体"/>
                <w:szCs w:val="24"/>
              </w:rPr>
            </w:pPr>
          </w:p>
        </w:tc>
      </w:tr>
      <w:tr w14:paraId="1D1B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5AF869">
            <w:pPr>
              <w:spacing w:line="240" w:lineRule="auto"/>
              <w:ind w:firstLine="0" w:firstLineChars="0"/>
              <w:jc w:val="center"/>
              <w:rPr>
                <w:rFonts w:cs="宋体"/>
                <w:szCs w:val="24"/>
              </w:rPr>
            </w:pPr>
            <w:r>
              <w:rPr>
                <w:rFonts w:hint="eastAsia" w:cs="宋体"/>
                <w:szCs w:val="24"/>
              </w:rPr>
              <w:t>2</w:t>
            </w:r>
          </w:p>
        </w:tc>
        <w:tc>
          <w:tcPr>
            <w:tcW w:w="4574" w:type="dxa"/>
            <w:vAlign w:val="center"/>
          </w:tcPr>
          <w:p w14:paraId="089ABB9F">
            <w:pPr>
              <w:spacing w:line="240" w:lineRule="auto"/>
              <w:ind w:firstLine="0" w:firstLineChars="0"/>
              <w:jc w:val="center"/>
              <w:rPr>
                <w:rFonts w:cs="宋体"/>
                <w:szCs w:val="24"/>
              </w:rPr>
            </w:pPr>
          </w:p>
        </w:tc>
        <w:tc>
          <w:tcPr>
            <w:tcW w:w="2976" w:type="dxa"/>
            <w:vAlign w:val="center"/>
          </w:tcPr>
          <w:p w14:paraId="0CDA0EB6">
            <w:pPr>
              <w:spacing w:line="240" w:lineRule="auto"/>
              <w:ind w:firstLine="0" w:firstLineChars="0"/>
              <w:jc w:val="center"/>
              <w:rPr>
                <w:rFonts w:cs="宋体"/>
                <w:szCs w:val="24"/>
              </w:rPr>
            </w:pPr>
          </w:p>
        </w:tc>
      </w:tr>
      <w:tr w14:paraId="2A32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05BDE0">
            <w:pPr>
              <w:spacing w:line="240" w:lineRule="auto"/>
              <w:ind w:firstLine="0" w:firstLineChars="0"/>
              <w:jc w:val="center"/>
              <w:rPr>
                <w:rFonts w:cs="宋体"/>
                <w:szCs w:val="24"/>
              </w:rPr>
            </w:pPr>
            <w:r>
              <w:rPr>
                <w:rFonts w:hint="eastAsia" w:cs="宋体"/>
                <w:szCs w:val="24"/>
              </w:rPr>
              <w:t>…</w:t>
            </w:r>
          </w:p>
        </w:tc>
        <w:tc>
          <w:tcPr>
            <w:tcW w:w="4574" w:type="dxa"/>
            <w:vAlign w:val="center"/>
          </w:tcPr>
          <w:p w14:paraId="279FD4C4">
            <w:pPr>
              <w:spacing w:line="240" w:lineRule="auto"/>
              <w:ind w:firstLine="0" w:firstLineChars="0"/>
              <w:jc w:val="center"/>
              <w:rPr>
                <w:rFonts w:cs="宋体"/>
                <w:szCs w:val="24"/>
              </w:rPr>
            </w:pPr>
          </w:p>
        </w:tc>
        <w:tc>
          <w:tcPr>
            <w:tcW w:w="2976" w:type="dxa"/>
            <w:vAlign w:val="center"/>
          </w:tcPr>
          <w:p w14:paraId="3BCDD39D">
            <w:pPr>
              <w:spacing w:line="240" w:lineRule="auto"/>
              <w:ind w:firstLine="0" w:firstLineChars="0"/>
              <w:jc w:val="center"/>
              <w:rPr>
                <w:rFonts w:cs="宋体"/>
                <w:szCs w:val="24"/>
              </w:rPr>
            </w:pPr>
          </w:p>
        </w:tc>
      </w:tr>
    </w:tbl>
    <w:p w14:paraId="00659E59">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6FDE6FC7">
      <w:pPr>
        <w:pStyle w:val="43"/>
        <w:ind w:firstLine="480"/>
        <w:rPr>
          <w:rFonts w:ascii="宋体"/>
        </w:rPr>
      </w:pPr>
      <w:r>
        <w:rPr>
          <w:rFonts w:hint="eastAsia" w:ascii="宋体"/>
        </w:rPr>
        <w:t>上述声明真实有效，否则我方负全部责任。</w:t>
      </w:r>
    </w:p>
    <w:p w14:paraId="6591DA31">
      <w:pPr>
        <w:pStyle w:val="43"/>
        <w:ind w:firstLine="480"/>
        <w:rPr>
          <w:rFonts w:ascii="宋体"/>
          <w:u w:val="single"/>
        </w:rPr>
      </w:pPr>
      <w:r>
        <w:rPr>
          <w:rFonts w:hint="eastAsia" w:ascii="宋体"/>
        </w:rPr>
        <w:t>供应名称(加盖公章)：</w:t>
      </w:r>
      <w:r>
        <w:rPr>
          <w:rFonts w:hint="eastAsia" w:ascii="宋体"/>
          <w:u w:val="single"/>
        </w:rPr>
        <w:t xml:space="preserve">                       </w:t>
      </w:r>
    </w:p>
    <w:p w14:paraId="62DF6D11">
      <w:pPr>
        <w:pStyle w:val="43"/>
        <w:ind w:firstLine="480"/>
        <w:rPr>
          <w:rFonts w:ascii="宋体"/>
          <w:u w:val="single"/>
        </w:rPr>
      </w:pPr>
      <w:r>
        <w:rPr>
          <w:rFonts w:hint="eastAsia" w:ascii="宋体"/>
        </w:rPr>
        <w:t>日期：</w:t>
      </w:r>
      <w:r>
        <w:rPr>
          <w:rFonts w:hint="eastAsia" w:ascii="宋体"/>
          <w:u w:val="single"/>
        </w:rPr>
        <w:t xml:space="preserve">     </w:t>
      </w:r>
    </w:p>
    <w:p w14:paraId="19B21C01">
      <w:pPr>
        <w:pStyle w:val="42"/>
        <w:ind w:left="982" w:firstLine="0" w:firstLineChars="0"/>
        <w:rPr>
          <w:rFonts w:ascii="宋体" w:cs="宋体"/>
          <w:b w:val="0"/>
        </w:rPr>
      </w:pPr>
      <w:r>
        <w:rPr>
          <w:rFonts w:hint="eastAsia" w:ascii="宋体" w:cs="宋体"/>
          <w:b w:val="0"/>
        </w:rPr>
        <w:br w:type="page"/>
      </w:r>
    </w:p>
    <w:p w14:paraId="4257D0E3">
      <w:pPr>
        <w:pStyle w:val="42"/>
        <w:numPr>
          <w:ilvl w:val="0"/>
          <w:numId w:val="7"/>
        </w:numPr>
        <w:ind w:firstLineChars="0"/>
        <w:rPr>
          <w:rFonts w:ascii="宋体" w:cs="宋体"/>
        </w:rPr>
      </w:pPr>
      <w:r>
        <w:rPr>
          <w:rFonts w:hint="eastAsia" w:ascii="宋体" w:cs="宋体"/>
        </w:rPr>
        <w:t>信用记录查询报告</w:t>
      </w:r>
    </w:p>
    <w:p w14:paraId="39752D25">
      <w:pPr>
        <w:snapToGrid w:val="0"/>
        <w:ind w:firstLine="480"/>
        <w:outlineLvl w:val="1"/>
        <w:rPr>
          <w:color w:val="000000"/>
        </w:rPr>
      </w:pPr>
      <w:r>
        <w:rPr>
          <w:rFonts w:hint="eastAsia"/>
          <w:color w:val="000000"/>
        </w:rPr>
        <w:t>说明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24C2C203">
      <w:pPr>
        <w:snapToGrid w:val="0"/>
        <w:ind w:firstLine="480"/>
        <w:outlineLvl w:val="1"/>
        <w:rPr>
          <w:color w:val="000000"/>
        </w:rPr>
      </w:pPr>
      <w:r>
        <w:rPr>
          <w:rFonts w:hint="eastAsia"/>
          <w:color w:val="000000"/>
        </w:rPr>
        <w:t>2.时点节点：采购人或采购代理机构查询响应供应商响应文件递交截止时间后至评审活动日期间的“信用中国”网站（www.creditchina.gov.cn）信用记录和中国政府采购网（www.ccgp.gov.cn）政府采购严重违法失信行为记录。证明材料需加盖公章。</w:t>
      </w:r>
    </w:p>
    <w:p w14:paraId="4D5726B4">
      <w:pPr>
        <w:snapToGrid w:val="0"/>
        <w:ind w:firstLine="480"/>
        <w:outlineLvl w:val="1"/>
        <w:rPr>
          <w:color w:val="000000"/>
        </w:rPr>
      </w:pPr>
      <w:r>
        <w:rPr>
          <w:rFonts w:hint="eastAsia"/>
          <w:color w:val="000000"/>
        </w:rPr>
        <w:t>3.信用信息查询记录和证据留存：由采购人、采购代理机构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采购代理机构对供应商在“信用中国”网站（www.creditchina.gov.cn）、中国政府采购网（www.ccgp.gov.cn）查询并打印的信用记录为最终依据。</w:t>
      </w:r>
    </w:p>
    <w:p w14:paraId="658BD056">
      <w:pPr>
        <w:snapToGrid w:val="0"/>
        <w:ind w:firstLine="480"/>
        <w:jc w:val="left"/>
        <w:outlineLvl w:val="1"/>
        <w:rPr>
          <w:color w:val="000000"/>
        </w:rPr>
      </w:pPr>
      <w:r>
        <w:rPr>
          <w:rFonts w:hint="eastAsia"/>
          <w:color w:val="000000"/>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1CD3A306">
      <w:pPr>
        <w:spacing w:line="580" w:lineRule="exact"/>
        <w:ind w:firstLine="0" w:firstLineChars="0"/>
        <w:rPr>
          <w:rFonts w:cs="宋体"/>
          <w:sz w:val="28"/>
          <w:szCs w:val="28"/>
        </w:rPr>
      </w:pPr>
    </w:p>
    <w:p w14:paraId="5E88755E">
      <w:pPr>
        <w:widowControl/>
        <w:spacing w:line="240" w:lineRule="auto"/>
        <w:ind w:firstLine="0" w:firstLineChars="0"/>
        <w:jc w:val="left"/>
        <w:rPr>
          <w:rFonts w:cs="宋体"/>
          <w:szCs w:val="24"/>
          <w:u w:val="single"/>
        </w:rPr>
      </w:pPr>
    </w:p>
    <w:p w14:paraId="34CD89CB">
      <w:pPr>
        <w:pStyle w:val="43"/>
        <w:ind w:firstLine="480"/>
        <w:rPr>
          <w:rFonts w:ascii="宋体"/>
          <w:u w:val="single"/>
        </w:rPr>
      </w:pPr>
      <w:r>
        <w:rPr>
          <w:rFonts w:hint="eastAsia" w:ascii="宋体"/>
          <w:u w:val="single"/>
        </w:rPr>
        <w:t xml:space="preserve">                              </w:t>
      </w:r>
    </w:p>
    <w:p w14:paraId="2CAA59D7">
      <w:pPr>
        <w:pStyle w:val="40"/>
        <w:ind w:firstLine="0" w:firstLineChars="0"/>
        <w:rPr>
          <w:rFonts w:cs="宋体"/>
          <w:bCs/>
          <w:sz w:val="52"/>
          <w:szCs w:val="52"/>
        </w:rPr>
      </w:pPr>
    </w:p>
    <w:p w14:paraId="641F5A20">
      <w:pPr>
        <w:pStyle w:val="40"/>
        <w:ind w:firstLine="0" w:firstLineChars="0"/>
        <w:rPr>
          <w:rFonts w:cs="宋体"/>
          <w:bCs/>
          <w:sz w:val="52"/>
          <w:szCs w:val="52"/>
        </w:rPr>
      </w:pPr>
    </w:p>
    <w:p w14:paraId="18F5932C">
      <w:pPr>
        <w:pStyle w:val="40"/>
        <w:ind w:firstLine="0" w:firstLineChars="0"/>
        <w:rPr>
          <w:rFonts w:cs="宋体"/>
          <w:bCs/>
          <w:sz w:val="52"/>
          <w:szCs w:val="52"/>
        </w:rPr>
      </w:pPr>
    </w:p>
    <w:p w14:paraId="4FDFED90">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37DDB51A">
      <w:pPr>
        <w:snapToGrid w:val="0"/>
        <w:spacing w:line="480" w:lineRule="auto"/>
        <w:ind w:left="1915" w:firstLine="480"/>
        <w:rPr>
          <w:rFonts w:cs="宋体"/>
        </w:rPr>
      </w:pPr>
    </w:p>
    <w:p w14:paraId="537E18CF">
      <w:pPr>
        <w:snapToGrid w:val="0"/>
        <w:spacing w:line="480" w:lineRule="auto"/>
        <w:ind w:left="1915" w:firstLine="480"/>
        <w:rPr>
          <w:rFonts w:cs="宋体"/>
        </w:rPr>
      </w:pPr>
    </w:p>
    <w:p w14:paraId="0CEBCD30">
      <w:pPr>
        <w:snapToGrid w:val="0"/>
        <w:spacing w:line="480" w:lineRule="auto"/>
        <w:ind w:left="1915" w:firstLine="480"/>
        <w:rPr>
          <w:rFonts w:cs="宋体"/>
        </w:rPr>
      </w:pPr>
    </w:p>
    <w:p w14:paraId="686F8700">
      <w:pPr>
        <w:snapToGrid w:val="0"/>
        <w:spacing w:line="480" w:lineRule="auto"/>
        <w:ind w:left="1915" w:firstLine="480"/>
        <w:rPr>
          <w:rFonts w:cs="宋体"/>
        </w:rPr>
      </w:pPr>
    </w:p>
    <w:p w14:paraId="484A764F">
      <w:pPr>
        <w:snapToGrid w:val="0"/>
        <w:spacing w:line="480" w:lineRule="auto"/>
        <w:ind w:left="1915" w:firstLine="480"/>
        <w:rPr>
          <w:rFonts w:cs="宋体"/>
        </w:rPr>
      </w:pPr>
    </w:p>
    <w:p w14:paraId="6F151EF4">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4F30DBA6">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4B3585DB">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2ED31CC">
      <w:pPr>
        <w:snapToGrid w:val="0"/>
        <w:spacing w:line="480" w:lineRule="auto"/>
        <w:ind w:firstLine="320" w:firstLineChars="100"/>
        <w:rPr>
          <w:rFonts w:cs="宋体"/>
          <w:bCs/>
          <w:sz w:val="32"/>
          <w:u w:val="single"/>
        </w:rPr>
      </w:pPr>
    </w:p>
    <w:p w14:paraId="75860FE7">
      <w:pPr>
        <w:ind w:firstLine="480"/>
        <w:rPr>
          <w:rFonts w:cs="宋体"/>
        </w:rPr>
      </w:pPr>
      <w:r>
        <w:rPr>
          <w:rFonts w:hint="eastAsia" w:cs="宋体"/>
        </w:rPr>
        <w:br w:type="page"/>
      </w:r>
    </w:p>
    <w:p w14:paraId="62AF1929">
      <w:pPr>
        <w:ind w:firstLine="480"/>
        <w:rPr>
          <w:rFonts w:cs="宋体"/>
        </w:rPr>
      </w:pPr>
    </w:p>
    <w:p w14:paraId="1B3AC81B">
      <w:pPr>
        <w:ind w:firstLine="482"/>
        <w:jc w:val="center"/>
        <w:rPr>
          <w:rFonts w:cs="宋体"/>
          <w:b/>
        </w:rPr>
      </w:pPr>
      <w:r>
        <w:rPr>
          <w:rFonts w:hint="eastAsia" w:cs="宋体"/>
          <w:b/>
        </w:rPr>
        <w:t>项目申报书目录</w:t>
      </w:r>
    </w:p>
    <w:p w14:paraId="568CFFE8">
      <w:pPr>
        <w:ind w:firstLine="482"/>
        <w:jc w:val="center"/>
        <w:rPr>
          <w:rFonts w:cs="宋体"/>
          <w:b/>
        </w:rPr>
      </w:pPr>
      <w:r>
        <w:rPr>
          <w:rFonts w:hint="eastAsia" w:cs="宋体"/>
          <w:b/>
        </w:rPr>
        <w:t>（需编写目页码）</w:t>
      </w:r>
    </w:p>
    <w:p w14:paraId="304DC2A1">
      <w:pPr>
        <w:pStyle w:val="47"/>
        <w:numPr>
          <w:ilvl w:val="0"/>
          <w:numId w:val="8"/>
        </w:numPr>
        <w:ind w:firstLineChars="0"/>
        <w:rPr>
          <w:rFonts w:cs="宋体"/>
        </w:rPr>
      </w:pPr>
      <w:r>
        <w:rPr>
          <w:rFonts w:hint="eastAsia" w:cs="宋体"/>
        </w:rPr>
        <w:t>申报单位基本情况</w:t>
      </w:r>
    </w:p>
    <w:p w14:paraId="7D1F50A2">
      <w:pPr>
        <w:pStyle w:val="47"/>
        <w:numPr>
          <w:ilvl w:val="0"/>
          <w:numId w:val="8"/>
        </w:numPr>
        <w:ind w:firstLineChars="0"/>
        <w:rPr>
          <w:rFonts w:cs="宋体"/>
        </w:rPr>
      </w:pPr>
      <w:r>
        <w:rPr>
          <w:rFonts w:hint="eastAsia" w:cs="宋体"/>
        </w:rPr>
        <w:t>货物及服务报价情况</w:t>
      </w:r>
    </w:p>
    <w:p w14:paraId="6F8CF3A8">
      <w:pPr>
        <w:pStyle w:val="47"/>
        <w:numPr>
          <w:ilvl w:val="0"/>
          <w:numId w:val="8"/>
        </w:numPr>
        <w:ind w:firstLineChars="0"/>
        <w:rPr>
          <w:rFonts w:cs="宋体"/>
        </w:rPr>
      </w:pPr>
      <w:r>
        <w:rPr>
          <w:rFonts w:hint="eastAsia" w:cs="宋体"/>
        </w:rPr>
        <w:t>服务能力及经验业绩</w:t>
      </w:r>
    </w:p>
    <w:p w14:paraId="6B0B01F3">
      <w:pPr>
        <w:pStyle w:val="47"/>
        <w:numPr>
          <w:ilvl w:val="0"/>
          <w:numId w:val="8"/>
        </w:numPr>
        <w:ind w:firstLineChars="0"/>
        <w:rPr>
          <w:rFonts w:cs="宋体"/>
        </w:rPr>
      </w:pPr>
      <w:r>
        <w:rPr>
          <w:rFonts w:hint="eastAsia" w:cs="宋体"/>
        </w:rPr>
        <w:t>技术响应方案</w:t>
      </w:r>
    </w:p>
    <w:p w14:paraId="417DC857">
      <w:pPr>
        <w:pStyle w:val="47"/>
        <w:numPr>
          <w:ilvl w:val="0"/>
          <w:numId w:val="8"/>
        </w:numPr>
        <w:ind w:firstLineChars="0"/>
        <w:rPr>
          <w:rFonts w:cs="宋体"/>
        </w:rPr>
      </w:pPr>
      <w:r>
        <w:rPr>
          <w:rFonts w:hint="eastAsia" w:cs="宋体"/>
        </w:rPr>
        <w:t>措施方案</w:t>
      </w:r>
    </w:p>
    <w:p w14:paraId="1EB0BEF7">
      <w:pPr>
        <w:pStyle w:val="47"/>
        <w:numPr>
          <w:ilvl w:val="0"/>
          <w:numId w:val="8"/>
        </w:numPr>
        <w:ind w:firstLineChars="0"/>
        <w:rPr>
          <w:rFonts w:cs="宋体"/>
        </w:rPr>
      </w:pPr>
      <w:r>
        <w:rPr>
          <w:rFonts w:hint="eastAsia" w:cs="宋体"/>
        </w:rPr>
        <w:t>基础保障及项目团队情况</w:t>
      </w:r>
    </w:p>
    <w:p w14:paraId="0133F49D">
      <w:pPr>
        <w:pStyle w:val="47"/>
        <w:numPr>
          <w:ilvl w:val="0"/>
          <w:numId w:val="8"/>
        </w:numPr>
        <w:ind w:firstLineChars="0"/>
        <w:rPr>
          <w:rFonts w:cs="宋体"/>
        </w:rPr>
      </w:pPr>
      <w:r>
        <w:rPr>
          <w:rFonts w:hint="eastAsia" w:cs="宋体"/>
        </w:rPr>
        <w:t>预期成果</w:t>
      </w:r>
    </w:p>
    <w:p w14:paraId="564B0EA0">
      <w:pPr>
        <w:pStyle w:val="47"/>
        <w:numPr>
          <w:ilvl w:val="0"/>
          <w:numId w:val="8"/>
        </w:numPr>
        <w:ind w:firstLineChars="0"/>
        <w:rPr>
          <w:rFonts w:cs="宋体"/>
        </w:rPr>
      </w:pPr>
      <w:r>
        <w:rPr>
          <w:rFonts w:hint="eastAsia" w:cs="宋体"/>
        </w:rPr>
        <w:t>其他参与评审的资料</w:t>
      </w:r>
      <w:r>
        <w:rPr>
          <w:rFonts w:hint="eastAsia" w:cs="宋体"/>
        </w:rPr>
        <w:br w:type="page"/>
      </w:r>
    </w:p>
    <w:p w14:paraId="201ADFB8">
      <w:pPr>
        <w:pStyle w:val="42"/>
        <w:numPr>
          <w:ilvl w:val="0"/>
          <w:numId w:val="9"/>
        </w:numPr>
        <w:ind w:firstLineChars="0"/>
        <w:rPr>
          <w:rFonts w:ascii="宋体" w:cs="宋体"/>
          <w:b w:val="0"/>
          <w:bCs w:val="0"/>
        </w:rPr>
      </w:pPr>
      <w:r>
        <w:rPr>
          <w:rFonts w:hint="eastAsia" w:ascii="宋体" w:cs="宋体"/>
        </w:rPr>
        <w:t>申报单位基本情况</w:t>
      </w:r>
    </w:p>
    <w:p w14:paraId="7F682DC2">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2120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0F7AD2BF">
            <w:pPr>
              <w:ind w:firstLine="480"/>
              <w:rPr>
                <w:rFonts w:cs="宋体"/>
                <w:b/>
                <w:bCs/>
                <w:szCs w:val="24"/>
              </w:rPr>
            </w:pPr>
            <w:r>
              <w:rPr>
                <w:rFonts w:hint="eastAsia" w:cs="宋体"/>
                <w:bCs/>
                <w:szCs w:val="24"/>
              </w:rPr>
              <w:t>单位名称</w:t>
            </w:r>
          </w:p>
        </w:tc>
        <w:tc>
          <w:tcPr>
            <w:tcW w:w="2130" w:type="dxa"/>
          </w:tcPr>
          <w:p w14:paraId="6142A44B">
            <w:pPr>
              <w:pStyle w:val="40"/>
              <w:ind w:firstLine="0" w:firstLineChars="0"/>
              <w:rPr>
                <w:rFonts w:cs="宋体"/>
                <w:b/>
                <w:bCs/>
                <w:szCs w:val="24"/>
              </w:rPr>
            </w:pPr>
          </w:p>
        </w:tc>
        <w:tc>
          <w:tcPr>
            <w:tcW w:w="1815" w:type="dxa"/>
            <w:vAlign w:val="center"/>
          </w:tcPr>
          <w:p w14:paraId="4E137CDB">
            <w:pPr>
              <w:ind w:firstLine="0" w:firstLineChars="0"/>
              <w:jc w:val="center"/>
              <w:rPr>
                <w:rFonts w:cs="宋体"/>
                <w:b/>
                <w:bCs/>
                <w:szCs w:val="24"/>
              </w:rPr>
            </w:pPr>
            <w:r>
              <w:rPr>
                <w:rFonts w:hint="eastAsia" w:cs="宋体"/>
                <w:bCs/>
                <w:szCs w:val="24"/>
              </w:rPr>
              <w:t>单位性质</w:t>
            </w:r>
          </w:p>
        </w:tc>
        <w:tc>
          <w:tcPr>
            <w:tcW w:w="2447" w:type="dxa"/>
          </w:tcPr>
          <w:p w14:paraId="1D649A7F">
            <w:pPr>
              <w:pStyle w:val="40"/>
              <w:ind w:firstLine="0" w:firstLineChars="0"/>
              <w:rPr>
                <w:rFonts w:cs="宋体"/>
                <w:b/>
                <w:bCs/>
                <w:szCs w:val="24"/>
              </w:rPr>
            </w:pPr>
          </w:p>
        </w:tc>
      </w:tr>
      <w:tr w14:paraId="6FFA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118E0ED">
            <w:pPr>
              <w:ind w:firstLine="480"/>
              <w:rPr>
                <w:rFonts w:cs="宋体"/>
                <w:b/>
                <w:bCs/>
                <w:szCs w:val="24"/>
              </w:rPr>
            </w:pPr>
            <w:r>
              <w:rPr>
                <w:rFonts w:hint="eastAsia" w:cs="宋体"/>
                <w:bCs/>
                <w:szCs w:val="24"/>
              </w:rPr>
              <w:t>单位地址</w:t>
            </w:r>
          </w:p>
        </w:tc>
        <w:tc>
          <w:tcPr>
            <w:tcW w:w="2130" w:type="dxa"/>
          </w:tcPr>
          <w:p w14:paraId="3A7C3EF3">
            <w:pPr>
              <w:pStyle w:val="40"/>
              <w:ind w:firstLine="0" w:firstLineChars="0"/>
              <w:rPr>
                <w:rFonts w:cs="宋体"/>
                <w:b/>
                <w:bCs/>
                <w:szCs w:val="24"/>
              </w:rPr>
            </w:pPr>
          </w:p>
        </w:tc>
        <w:tc>
          <w:tcPr>
            <w:tcW w:w="1815" w:type="dxa"/>
            <w:vAlign w:val="center"/>
          </w:tcPr>
          <w:p w14:paraId="6248D120">
            <w:pPr>
              <w:ind w:firstLine="0" w:firstLineChars="0"/>
              <w:jc w:val="center"/>
              <w:rPr>
                <w:rFonts w:cs="宋体"/>
                <w:bCs/>
                <w:szCs w:val="24"/>
              </w:rPr>
            </w:pPr>
            <w:r>
              <w:rPr>
                <w:rFonts w:hint="eastAsia" w:cs="宋体"/>
                <w:bCs/>
                <w:szCs w:val="24"/>
              </w:rPr>
              <w:t>统一社会</w:t>
            </w:r>
          </w:p>
          <w:p w14:paraId="3D18DD4E">
            <w:pPr>
              <w:ind w:firstLine="0" w:firstLineChars="0"/>
              <w:jc w:val="center"/>
              <w:rPr>
                <w:rFonts w:cs="宋体"/>
                <w:b/>
                <w:bCs/>
                <w:szCs w:val="24"/>
              </w:rPr>
            </w:pPr>
            <w:r>
              <w:rPr>
                <w:rFonts w:hint="eastAsia" w:cs="宋体"/>
                <w:bCs/>
                <w:szCs w:val="24"/>
              </w:rPr>
              <w:t>信用代码</w:t>
            </w:r>
          </w:p>
        </w:tc>
        <w:tc>
          <w:tcPr>
            <w:tcW w:w="2447" w:type="dxa"/>
          </w:tcPr>
          <w:p w14:paraId="3663526C">
            <w:pPr>
              <w:pStyle w:val="40"/>
              <w:ind w:firstLine="0" w:firstLineChars="0"/>
              <w:rPr>
                <w:rFonts w:cs="宋体"/>
                <w:b/>
                <w:bCs/>
                <w:szCs w:val="24"/>
              </w:rPr>
            </w:pPr>
          </w:p>
        </w:tc>
      </w:tr>
      <w:tr w14:paraId="729A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444626E8">
            <w:pPr>
              <w:ind w:firstLine="0" w:firstLineChars="0"/>
              <w:jc w:val="center"/>
              <w:rPr>
                <w:rFonts w:cs="宋体"/>
                <w:b/>
                <w:bCs/>
                <w:szCs w:val="24"/>
              </w:rPr>
            </w:pPr>
            <w:r>
              <w:rPr>
                <w:rFonts w:hint="eastAsia" w:cs="宋体"/>
                <w:bCs/>
                <w:szCs w:val="24"/>
              </w:rPr>
              <w:t>法定代表人</w:t>
            </w:r>
          </w:p>
        </w:tc>
        <w:tc>
          <w:tcPr>
            <w:tcW w:w="2130" w:type="dxa"/>
          </w:tcPr>
          <w:p w14:paraId="569D144F">
            <w:pPr>
              <w:pStyle w:val="40"/>
              <w:ind w:firstLine="0" w:firstLineChars="0"/>
              <w:rPr>
                <w:rFonts w:cs="宋体"/>
                <w:b/>
                <w:bCs/>
                <w:szCs w:val="24"/>
              </w:rPr>
            </w:pPr>
          </w:p>
        </w:tc>
        <w:tc>
          <w:tcPr>
            <w:tcW w:w="1815" w:type="dxa"/>
            <w:vAlign w:val="center"/>
          </w:tcPr>
          <w:p w14:paraId="7505399D">
            <w:pPr>
              <w:ind w:firstLine="0" w:firstLineChars="0"/>
              <w:jc w:val="center"/>
              <w:rPr>
                <w:rFonts w:cs="宋体"/>
                <w:b/>
                <w:bCs/>
                <w:szCs w:val="24"/>
              </w:rPr>
            </w:pPr>
            <w:r>
              <w:rPr>
                <w:rFonts w:hint="eastAsia" w:cs="宋体"/>
                <w:bCs/>
                <w:szCs w:val="24"/>
              </w:rPr>
              <w:t>授权代表</w:t>
            </w:r>
          </w:p>
        </w:tc>
        <w:tc>
          <w:tcPr>
            <w:tcW w:w="2447" w:type="dxa"/>
          </w:tcPr>
          <w:p w14:paraId="1DC98923">
            <w:pPr>
              <w:pStyle w:val="40"/>
              <w:ind w:firstLine="0" w:firstLineChars="0"/>
              <w:rPr>
                <w:rFonts w:cs="宋体"/>
                <w:b/>
                <w:bCs/>
                <w:szCs w:val="24"/>
              </w:rPr>
            </w:pPr>
          </w:p>
        </w:tc>
      </w:tr>
      <w:tr w14:paraId="6119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5CA2F616">
            <w:pPr>
              <w:ind w:firstLine="0" w:firstLineChars="0"/>
              <w:jc w:val="center"/>
              <w:rPr>
                <w:rFonts w:cs="宋体"/>
                <w:b/>
                <w:bCs/>
                <w:szCs w:val="24"/>
              </w:rPr>
            </w:pPr>
            <w:r>
              <w:rPr>
                <w:rFonts w:hint="eastAsia" w:cs="宋体"/>
                <w:bCs/>
                <w:szCs w:val="24"/>
              </w:rPr>
              <w:t>项目负责人</w:t>
            </w:r>
          </w:p>
        </w:tc>
        <w:tc>
          <w:tcPr>
            <w:tcW w:w="2130" w:type="dxa"/>
          </w:tcPr>
          <w:p w14:paraId="6335066D">
            <w:pPr>
              <w:pStyle w:val="40"/>
              <w:ind w:firstLine="0" w:firstLineChars="0"/>
              <w:rPr>
                <w:rFonts w:cs="宋体"/>
                <w:b/>
                <w:bCs/>
                <w:szCs w:val="24"/>
              </w:rPr>
            </w:pPr>
          </w:p>
        </w:tc>
        <w:tc>
          <w:tcPr>
            <w:tcW w:w="1815" w:type="dxa"/>
            <w:vAlign w:val="center"/>
          </w:tcPr>
          <w:p w14:paraId="2026417A">
            <w:pPr>
              <w:ind w:firstLine="0" w:firstLineChars="0"/>
              <w:jc w:val="center"/>
              <w:rPr>
                <w:rFonts w:cs="宋体"/>
                <w:b/>
                <w:bCs/>
                <w:szCs w:val="24"/>
              </w:rPr>
            </w:pPr>
            <w:r>
              <w:rPr>
                <w:rFonts w:hint="eastAsia" w:cs="宋体"/>
                <w:bCs/>
                <w:szCs w:val="24"/>
              </w:rPr>
              <w:t>职称/职务</w:t>
            </w:r>
          </w:p>
        </w:tc>
        <w:tc>
          <w:tcPr>
            <w:tcW w:w="2447" w:type="dxa"/>
          </w:tcPr>
          <w:p w14:paraId="19D50345">
            <w:pPr>
              <w:pStyle w:val="40"/>
              <w:ind w:firstLine="0" w:firstLineChars="0"/>
              <w:rPr>
                <w:rFonts w:cs="宋体"/>
                <w:b/>
                <w:bCs/>
                <w:szCs w:val="24"/>
              </w:rPr>
            </w:pPr>
          </w:p>
        </w:tc>
      </w:tr>
      <w:tr w14:paraId="73D2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5D505D06">
            <w:pPr>
              <w:ind w:firstLine="480"/>
              <w:rPr>
                <w:rFonts w:cs="宋体"/>
                <w:b/>
                <w:bCs/>
                <w:szCs w:val="24"/>
              </w:rPr>
            </w:pPr>
            <w:r>
              <w:rPr>
                <w:rFonts w:hint="eastAsia" w:cs="宋体"/>
                <w:bCs/>
                <w:szCs w:val="24"/>
              </w:rPr>
              <w:t>办公电话</w:t>
            </w:r>
          </w:p>
        </w:tc>
        <w:tc>
          <w:tcPr>
            <w:tcW w:w="2130" w:type="dxa"/>
          </w:tcPr>
          <w:p w14:paraId="678346D4">
            <w:pPr>
              <w:pStyle w:val="40"/>
              <w:ind w:firstLine="0" w:firstLineChars="0"/>
              <w:rPr>
                <w:rFonts w:cs="宋体"/>
                <w:b/>
                <w:bCs/>
                <w:szCs w:val="24"/>
              </w:rPr>
            </w:pPr>
          </w:p>
        </w:tc>
        <w:tc>
          <w:tcPr>
            <w:tcW w:w="1815" w:type="dxa"/>
            <w:vAlign w:val="center"/>
          </w:tcPr>
          <w:p w14:paraId="310B8765">
            <w:pPr>
              <w:ind w:firstLine="0" w:firstLineChars="0"/>
              <w:jc w:val="center"/>
              <w:rPr>
                <w:rFonts w:cs="宋体"/>
                <w:b/>
                <w:bCs/>
                <w:szCs w:val="24"/>
              </w:rPr>
            </w:pPr>
            <w:r>
              <w:rPr>
                <w:rFonts w:hint="eastAsia" w:cs="宋体"/>
                <w:bCs/>
                <w:szCs w:val="24"/>
              </w:rPr>
              <w:t>移动电话</w:t>
            </w:r>
          </w:p>
        </w:tc>
        <w:tc>
          <w:tcPr>
            <w:tcW w:w="2447" w:type="dxa"/>
          </w:tcPr>
          <w:p w14:paraId="6AD68033">
            <w:pPr>
              <w:pStyle w:val="40"/>
              <w:ind w:firstLine="0" w:firstLineChars="0"/>
              <w:rPr>
                <w:rFonts w:cs="宋体"/>
                <w:b/>
                <w:bCs/>
                <w:szCs w:val="24"/>
              </w:rPr>
            </w:pPr>
          </w:p>
        </w:tc>
      </w:tr>
      <w:tr w14:paraId="12F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50E4D6CD">
            <w:pPr>
              <w:ind w:firstLine="480"/>
              <w:rPr>
                <w:rFonts w:cs="宋体"/>
                <w:b/>
                <w:bCs/>
                <w:szCs w:val="24"/>
              </w:rPr>
            </w:pPr>
            <w:r>
              <w:rPr>
                <w:rFonts w:hint="eastAsia" w:cs="宋体"/>
                <w:bCs/>
                <w:szCs w:val="24"/>
              </w:rPr>
              <w:t>电子邮件</w:t>
            </w:r>
          </w:p>
        </w:tc>
        <w:tc>
          <w:tcPr>
            <w:tcW w:w="2130" w:type="dxa"/>
          </w:tcPr>
          <w:p w14:paraId="30A52FC2">
            <w:pPr>
              <w:pStyle w:val="40"/>
              <w:ind w:firstLine="0" w:firstLineChars="0"/>
              <w:rPr>
                <w:rFonts w:cs="宋体"/>
                <w:b/>
                <w:bCs/>
                <w:szCs w:val="24"/>
              </w:rPr>
            </w:pPr>
          </w:p>
        </w:tc>
        <w:tc>
          <w:tcPr>
            <w:tcW w:w="1815" w:type="dxa"/>
            <w:vAlign w:val="center"/>
          </w:tcPr>
          <w:p w14:paraId="2F7A1EA7">
            <w:pPr>
              <w:ind w:firstLine="0" w:firstLineChars="0"/>
              <w:jc w:val="center"/>
              <w:rPr>
                <w:rFonts w:cs="宋体"/>
                <w:b/>
                <w:bCs/>
                <w:szCs w:val="24"/>
              </w:rPr>
            </w:pPr>
            <w:r>
              <w:rPr>
                <w:rFonts w:hint="eastAsia" w:cs="宋体"/>
                <w:bCs/>
                <w:szCs w:val="24"/>
              </w:rPr>
              <w:t>传   真</w:t>
            </w:r>
          </w:p>
        </w:tc>
        <w:tc>
          <w:tcPr>
            <w:tcW w:w="2447" w:type="dxa"/>
          </w:tcPr>
          <w:p w14:paraId="0A4DA91C">
            <w:pPr>
              <w:pStyle w:val="40"/>
              <w:ind w:firstLine="0" w:firstLineChars="0"/>
              <w:rPr>
                <w:rFonts w:cs="宋体"/>
                <w:b/>
                <w:bCs/>
                <w:szCs w:val="24"/>
              </w:rPr>
            </w:pPr>
          </w:p>
        </w:tc>
      </w:tr>
      <w:tr w14:paraId="1571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2FB8D61B">
            <w:pPr>
              <w:ind w:firstLine="480"/>
              <w:rPr>
                <w:rFonts w:cs="宋体"/>
                <w:b/>
                <w:bCs/>
                <w:szCs w:val="24"/>
              </w:rPr>
            </w:pPr>
            <w:r>
              <w:rPr>
                <w:rFonts w:hint="eastAsia" w:cs="宋体"/>
                <w:bCs/>
                <w:szCs w:val="24"/>
              </w:rPr>
              <w:t>单位简介</w:t>
            </w:r>
          </w:p>
        </w:tc>
        <w:tc>
          <w:tcPr>
            <w:tcW w:w="6392" w:type="dxa"/>
            <w:gridSpan w:val="3"/>
          </w:tcPr>
          <w:p w14:paraId="4D4CBCA4">
            <w:pPr>
              <w:pStyle w:val="40"/>
              <w:ind w:firstLine="0" w:firstLineChars="0"/>
              <w:rPr>
                <w:rFonts w:cs="宋体"/>
                <w:b/>
                <w:bCs/>
                <w:szCs w:val="24"/>
              </w:rPr>
            </w:pPr>
          </w:p>
        </w:tc>
      </w:tr>
      <w:tr w14:paraId="2D1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1E72621A">
            <w:pPr>
              <w:ind w:firstLine="480"/>
              <w:rPr>
                <w:rFonts w:cs="宋体"/>
                <w:szCs w:val="24"/>
              </w:rPr>
            </w:pPr>
            <w:r>
              <w:rPr>
                <w:rFonts w:hint="eastAsia" w:cs="宋体"/>
                <w:szCs w:val="24"/>
              </w:rPr>
              <w:t>相关资质</w:t>
            </w:r>
          </w:p>
          <w:p w14:paraId="52E9D978">
            <w:pPr>
              <w:pStyle w:val="4"/>
              <w:ind w:firstLine="643"/>
              <w:outlineLvl w:val="2"/>
              <w:rPr>
                <w:rFonts w:cs="宋体"/>
              </w:rPr>
            </w:pPr>
          </w:p>
        </w:tc>
        <w:tc>
          <w:tcPr>
            <w:tcW w:w="6392" w:type="dxa"/>
            <w:gridSpan w:val="3"/>
          </w:tcPr>
          <w:p w14:paraId="40AC337B">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26F4D49E">
      <w:pPr>
        <w:pStyle w:val="40"/>
        <w:ind w:left="480" w:leftChars="200" w:firstLine="0" w:firstLineChars="0"/>
        <w:rPr>
          <w:rFonts w:cs="宋体"/>
          <w:b/>
          <w:bCs/>
        </w:rPr>
      </w:pPr>
      <w:r>
        <w:rPr>
          <w:rFonts w:hint="eastAsia" w:cs="宋体"/>
          <w:b/>
          <w:bCs/>
        </w:rPr>
        <w:br w:type="page"/>
      </w:r>
    </w:p>
    <w:p w14:paraId="5EB22CEB">
      <w:pPr>
        <w:pStyle w:val="42"/>
        <w:numPr>
          <w:ilvl w:val="0"/>
          <w:numId w:val="9"/>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08"/>
        <w:gridCol w:w="927"/>
        <w:gridCol w:w="1776"/>
        <w:gridCol w:w="1383"/>
        <w:gridCol w:w="1383"/>
      </w:tblGrid>
      <w:tr w14:paraId="0493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3E8E9C01">
            <w:pPr>
              <w:pStyle w:val="40"/>
              <w:ind w:firstLine="0" w:firstLineChars="0"/>
              <w:jc w:val="center"/>
              <w:rPr>
                <w:rFonts w:cs="宋体"/>
              </w:rPr>
            </w:pPr>
            <w:r>
              <w:rPr>
                <w:rFonts w:hint="eastAsia" w:cs="宋体"/>
              </w:rPr>
              <w:t>序号</w:t>
            </w:r>
          </w:p>
        </w:tc>
        <w:tc>
          <w:tcPr>
            <w:tcW w:w="1238" w:type="pct"/>
          </w:tcPr>
          <w:p w14:paraId="7E1A13AF">
            <w:pPr>
              <w:pStyle w:val="40"/>
              <w:ind w:firstLine="0" w:firstLineChars="0"/>
              <w:jc w:val="center"/>
              <w:rPr>
                <w:rFonts w:cs="宋体"/>
              </w:rPr>
            </w:pPr>
            <w:r>
              <w:rPr>
                <w:rFonts w:hint="eastAsia" w:cs="宋体"/>
              </w:rPr>
              <w:t>分项内容说明</w:t>
            </w:r>
          </w:p>
        </w:tc>
        <w:tc>
          <w:tcPr>
            <w:tcW w:w="544" w:type="pct"/>
          </w:tcPr>
          <w:p w14:paraId="257E806F">
            <w:pPr>
              <w:pStyle w:val="40"/>
              <w:ind w:firstLine="0" w:firstLineChars="0"/>
              <w:jc w:val="center"/>
              <w:rPr>
                <w:rFonts w:cs="宋体"/>
              </w:rPr>
            </w:pPr>
            <w:r>
              <w:rPr>
                <w:rFonts w:hint="eastAsia" w:cs="宋体"/>
              </w:rPr>
              <w:t>数量</w:t>
            </w:r>
          </w:p>
        </w:tc>
        <w:tc>
          <w:tcPr>
            <w:tcW w:w="1041" w:type="pct"/>
          </w:tcPr>
          <w:p w14:paraId="6872786E">
            <w:pPr>
              <w:pStyle w:val="40"/>
              <w:ind w:firstLine="0" w:firstLineChars="0"/>
              <w:jc w:val="center"/>
              <w:rPr>
                <w:rFonts w:cs="宋体"/>
              </w:rPr>
            </w:pPr>
            <w:r>
              <w:rPr>
                <w:rFonts w:hint="eastAsia" w:cs="宋体"/>
              </w:rPr>
              <w:t>单价</w:t>
            </w:r>
          </w:p>
        </w:tc>
        <w:tc>
          <w:tcPr>
            <w:tcW w:w="812" w:type="pct"/>
          </w:tcPr>
          <w:p w14:paraId="33AF73D9">
            <w:pPr>
              <w:pStyle w:val="40"/>
              <w:ind w:firstLine="0" w:firstLineChars="0"/>
              <w:jc w:val="center"/>
              <w:rPr>
                <w:rFonts w:cs="宋体"/>
              </w:rPr>
            </w:pPr>
            <w:r>
              <w:rPr>
                <w:rFonts w:hint="eastAsia" w:cs="宋体"/>
              </w:rPr>
              <w:t>分项合计</w:t>
            </w:r>
          </w:p>
        </w:tc>
        <w:tc>
          <w:tcPr>
            <w:tcW w:w="812" w:type="pct"/>
          </w:tcPr>
          <w:p w14:paraId="6ABC7828">
            <w:pPr>
              <w:pStyle w:val="40"/>
              <w:ind w:firstLine="0" w:firstLineChars="0"/>
              <w:jc w:val="center"/>
              <w:rPr>
                <w:rFonts w:cs="宋体"/>
              </w:rPr>
            </w:pPr>
            <w:r>
              <w:rPr>
                <w:rFonts w:hint="eastAsia" w:cs="宋体"/>
              </w:rPr>
              <w:t>备注说明</w:t>
            </w:r>
          </w:p>
        </w:tc>
      </w:tr>
      <w:tr w14:paraId="2575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725C6AC5">
            <w:pPr>
              <w:pStyle w:val="40"/>
              <w:ind w:firstLine="0" w:firstLineChars="0"/>
              <w:jc w:val="center"/>
              <w:rPr>
                <w:rFonts w:cs="宋体"/>
              </w:rPr>
            </w:pPr>
            <w:r>
              <w:rPr>
                <w:rFonts w:hint="eastAsia" w:cs="宋体"/>
              </w:rPr>
              <w:t>1</w:t>
            </w:r>
          </w:p>
        </w:tc>
        <w:tc>
          <w:tcPr>
            <w:tcW w:w="1238" w:type="pct"/>
          </w:tcPr>
          <w:p w14:paraId="1509EC11">
            <w:pPr>
              <w:pStyle w:val="40"/>
              <w:ind w:firstLine="0" w:firstLineChars="0"/>
              <w:rPr>
                <w:rFonts w:cs="宋体"/>
              </w:rPr>
            </w:pPr>
          </w:p>
        </w:tc>
        <w:tc>
          <w:tcPr>
            <w:tcW w:w="544" w:type="pct"/>
          </w:tcPr>
          <w:p w14:paraId="106BCB6C">
            <w:pPr>
              <w:pStyle w:val="40"/>
              <w:ind w:firstLine="0" w:firstLineChars="0"/>
              <w:rPr>
                <w:rFonts w:cs="宋体"/>
              </w:rPr>
            </w:pPr>
          </w:p>
        </w:tc>
        <w:tc>
          <w:tcPr>
            <w:tcW w:w="1041" w:type="pct"/>
          </w:tcPr>
          <w:p w14:paraId="4ACF075E">
            <w:pPr>
              <w:pStyle w:val="40"/>
              <w:ind w:firstLine="0" w:firstLineChars="0"/>
              <w:rPr>
                <w:rFonts w:cs="宋体"/>
              </w:rPr>
            </w:pPr>
          </w:p>
        </w:tc>
        <w:tc>
          <w:tcPr>
            <w:tcW w:w="812" w:type="pct"/>
          </w:tcPr>
          <w:p w14:paraId="59CE741A">
            <w:pPr>
              <w:pStyle w:val="40"/>
              <w:ind w:firstLine="0" w:firstLineChars="0"/>
              <w:rPr>
                <w:rFonts w:cs="宋体"/>
              </w:rPr>
            </w:pPr>
          </w:p>
        </w:tc>
        <w:tc>
          <w:tcPr>
            <w:tcW w:w="812" w:type="pct"/>
          </w:tcPr>
          <w:p w14:paraId="6FD10FDB">
            <w:pPr>
              <w:pStyle w:val="40"/>
              <w:ind w:firstLine="0" w:firstLineChars="0"/>
              <w:rPr>
                <w:rFonts w:cs="宋体"/>
              </w:rPr>
            </w:pPr>
          </w:p>
        </w:tc>
      </w:tr>
      <w:tr w14:paraId="1BE1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69652215">
            <w:pPr>
              <w:pStyle w:val="40"/>
              <w:ind w:firstLine="0" w:firstLineChars="0"/>
              <w:jc w:val="center"/>
              <w:rPr>
                <w:rFonts w:cs="宋体"/>
              </w:rPr>
            </w:pPr>
            <w:r>
              <w:rPr>
                <w:rFonts w:hint="eastAsia" w:cs="宋体"/>
              </w:rPr>
              <w:t>2</w:t>
            </w:r>
          </w:p>
        </w:tc>
        <w:tc>
          <w:tcPr>
            <w:tcW w:w="1238" w:type="pct"/>
          </w:tcPr>
          <w:p w14:paraId="086C0B38">
            <w:pPr>
              <w:pStyle w:val="40"/>
              <w:ind w:firstLine="0" w:firstLineChars="0"/>
              <w:rPr>
                <w:rFonts w:cs="宋体"/>
              </w:rPr>
            </w:pPr>
          </w:p>
        </w:tc>
        <w:tc>
          <w:tcPr>
            <w:tcW w:w="544" w:type="pct"/>
          </w:tcPr>
          <w:p w14:paraId="38B03B38">
            <w:pPr>
              <w:pStyle w:val="40"/>
              <w:ind w:firstLine="0" w:firstLineChars="0"/>
              <w:rPr>
                <w:rFonts w:cs="宋体"/>
              </w:rPr>
            </w:pPr>
          </w:p>
        </w:tc>
        <w:tc>
          <w:tcPr>
            <w:tcW w:w="1041" w:type="pct"/>
          </w:tcPr>
          <w:p w14:paraId="7BBE61EA">
            <w:pPr>
              <w:pStyle w:val="40"/>
              <w:ind w:firstLine="0" w:firstLineChars="0"/>
              <w:rPr>
                <w:rFonts w:cs="宋体"/>
              </w:rPr>
            </w:pPr>
          </w:p>
        </w:tc>
        <w:tc>
          <w:tcPr>
            <w:tcW w:w="812" w:type="pct"/>
          </w:tcPr>
          <w:p w14:paraId="7DCC3BF6">
            <w:pPr>
              <w:pStyle w:val="40"/>
              <w:ind w:firstLine="0" w:firstLineChars="0"/>
              <w:rPr>
                <w:rFonts w:cs="宋体"/>
              </w:rPr>
            </w:pPr>
          </w:p>
        </w:tc>
        <w:tc>
          <w:tcPr>
            <w:tcW w:w="812" w:type="pct"/>
          </w:tcPr>
          <w:p w14:paraId="4D8B9CED">
            <w:pPr>
              <w:pStyle w:val="40"/>
              <w:ind w:firstLine="0" w:firstLineChars="0"/>
              <w:rPr>
                <w:rFonts w:cs="宋体"/>
              </w:rPr>
            </w:pPr>
          </w:p>
        </w:tc>
      </w:tr>
      <w:tr w14:paraId="4D3D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7D74E286">
            <w:pPr>
              <w:pStyle w:val="40"/>
              <w:ind w:firstLine="0" w:firstLineChars="0"/>
              <w:jc w:val="center"/>
              <w:rPr>
                <w:rFonts w:cs="宋体"/>
              </w:rPr>
            </w:pPr>
            <w:r>
              <w:rPr>
                <w:rFonts w:hint="eastAsia" w:cs="宋体"/>
              </w:rPr>
              <w:t>3</w:t>
            </w:r>
          </w:p>
        </w:tc>
        <w:tc>
          <w:tcPr>
            <w:tcW w:w="1238" w:type="pct"/>
          </w:tcPr>
          <w:p w14:paraId="714A9F87">
            <w:pPr>
              <w:pStyle w:val="40"/>
              <w:ind w:firstLine="0" w:firstLineChars="0"/>
              <w:rPr>
                <w:rFonts w:cs="宋体"/>
              </w:rPr>
            </w:pPr>
          </w:p>
        </w:tc>
        <w:tc>
          <w:tcPr>
            <w:tcW w:w="544" w:type="pct"/>
          </w:tcPr>
          <w:p w14:paraId="55727E68">
            <w:pPr>
              <w:pStyle w:val="40"/>
              <w:ind w:firstLine="0" w:firstLineChars="0"/>
              <w:rPr>
                <w:rFonts w:cs="宋体"/>
              </w:rPr>
            </w:pPr>
          </w:p>
        </w:tc>
        <w:tc>
          <w:tcPr>
            <w:tcW w:w="1041" w:type="pct"/>
          </w:tcPr>
          <w:p w14:paraId="50629B38">
            <w:pPr>
              <w:pStyle w:val="40"/>
              <w:ind w:firstLine="0" w:firstLineChars="0"/>
              <w:rPr>
                <w:rFonts w:cs="宋体"/>
              </w:rPr>
            </w:pPr>
          </w:p>
        </w:tc>
        <w:tc>
          <w:tcPr>
            <w:tcW w:w="812" w:type="pct"/>
          </w:tcPr>
          <w:p w14:paraId="58DE77AC">
            <w:pPr>
              <w:pStyle w:val="40"/>
              <w:ind w:firstLine="0" w:firstLineChars="0"/>
              <w:rPr>
                <w:rFonts w:cs="宋体"/>
              </w:rPr>
            </w:pPr>
          </w:p>
        </w:tc>
        <w:tc>
          <w:tcPr>
            <w:tcW w:w="812" w:type="pct"/>
          </w:tcPr>
          <w:p w14:paraId="1520B814">
            <w:pPr>
              <w:pStyle w:val="40"/>
              <w:ind w:firstLine="0" w:firstLineChars="0"/>
              <w:rPr>
                <w:rFonts w:cs="宋体"/>
              </w:rPr>
            </w:pPr>
          </w:p>
        </w:tc>
      </w:tr>
      <w:tr w14:paraId="5CDF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2687C8AC">
            <w:pPr>
              <w:pStyle w:val="40"/>
              <w:ind w:firstLine="0" w:firstLineChars="0"/>
              <w:rPr>
                <w:rFonts w:cs="宋体"/>
              </w:rPr>
            </w:pPr>
            <w:r>
              <w:rPr>
                <w:rFonts w:hint="eastAsia" w:cs="宋体"/>
              </w:rPr>
              <w:t>......</w:t>
            </w:r>
          </w:p>
        </w:tc>
        <w:tc>
          <w:tcPr>
            <w:tcW w:w="1238" w:type="pct"/>
          </w:tcPr>
          <w:p w14:paraId="6485BFB1">
            <w:pPr>
              <w:pStyle w:val="40"/>
              <w:ind w:firstLine="0" w:firstLineChars="0"/>
              <w:rPr>
                <w:rFonts w:cs="宋体"/>
              </w:rPr>
            </w:pPr>
          </w:p>
        </w:tc>
        <w:tc>
          <w:tcPr>
            <w:tcW w:w="544" w:type="pct"/>
          </w:tcPr>
          <w:p w14:paraId="5CD23370">
            <w:pPr>
              <w:pStyle w:val="40"/>
              <w:ind w:firstLine="0" w:firstLineChars="0"/>
              <w:rPr>
                <w:rFonts w:cs="宋体"/>
              </w:rPr>
            </w:pPr>
          </w:p>
        </w:tc>
        <w:tc>
          <w:tcPr>
            <w:tcW w:w="1041" w:type="pct"/>
          </w:tcPr>
          <w:p w14:paraId="330C0A0B">
            <w:pPr>
              <w:pStyle w:val="40"/>
              <w:ind w:firstLine="0" w:firstLineChars="0"/>
              <w:rPr>
                <w:rFonts w:cs="宋体"/>
              </w:rPr>
            </w:pPr>
          </w:p>
        </w:tc>
        <w:tc>
          <w:tcPr>
            <w:tcW w:w="812" w:type="pct"/>
          </w:tcPr>
          <w:p w14:paraId="04540DEC">
            <w:pPr>
              <w:pStyle w:val="40"/>
              <w:ind w:firstLine="0" w:firstLineChars="0"/>
              <w:rPr>
                <w:rFonts w:cs="宋体"/>
              </w:rPr>
            </w:pPr>
          </w:p>
        </w:tc>
        <w:tc>
          <w:tcPr>
            <w:tcW w:w="812" w:type="pct"/>
          </w:tcPr>
          <w:p w14:paraId="02270FC0">
            <w:pPr>
              <w:pStyle w:val="40"/>
              <w:ind w:firstLine="0" w:firstLineChars="0"/>
              <w:rPr>
                <w:rFonts w:cs="宋体"/>
              </w:rPr>
            </w:pPr>
          </w:p>
        </w:tc>
      </w:tr>
      <w:tr w14:paraId="2E3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64C008DA">
            <w:pPr>
              <w:pStyle w:val="40"/>
              <w:ind w:firstLine="0" w:firstLineChars="0"/>
              <w:jc w:val="center"/>
              <w:rPr>
                <w:rFonts w:cs="宋体"/>
              </w:rPr>
            </w:pPr>
            <w:r>
              <w:rPr>
                <w:rFonts w:hint="eastAsia" w:cs="宋体"/>
              </w:rPr>
              <w:t>总价</w:t>
            </w:r>
          </w:p>
        </w:tc>
        <w:tc>
          <w:tcPr>
            <w:tcW w:w="812" w:type="pct"/>
          </w:tcPr>
          <w:p w14:paraId="04959BBC">
            <w:pPr>
              <w:pStyle w:val="40"/>
              <w:ind w:firstLine="0" w:firstLineChars="0"/>
              <w:rPr>
                <w:rFonts w:cs="宋体"/>
              </w:rPr>
            </w:pPr>
          </w:p>
        </w:tc>
        <w:tc>
          <w:tcPr>
            <w:tcW w:w="812" w:type="pct"/>
          </w:tcPr>
          <w:p w14:paraId="7EB13FBE">
            <w:pPr>
              <w:pStyle w:val="40"/>
              <w:ind w:firstLine="0" w:firstLineChars="0"/>
              <w:rPr>
                <w:rFonts w:cs="宋体"/>
              </w:rPr>
            </w:pPr>
          </w:p>
        </w:tc>
      </w:tr>
    </w:tbl>
    <w:p w14:paraId="39146724">
      <w:pPr>
        <w:pStyle w:val="40"/>
        <w:ind w:firstLine="0" w:firstLineChars="0"/>
        <w:rPr>
          <w:rFonts w:cs="宋体"/>
        </w:rPr>
      </w:pPr>
    </w:p>
    <w:p w14:paraId="4C5CE145">
      <w:pPr>
        <w:pStyle w:val="42"/>
        <w:numPr>
          <w:ilvl w:val="0"/>
          <w:numId w:val="9"/>
        </w:numPr>
        <w:ind w:firstLineChars="0"/>
        <w:rPr>
          <w:rFonts w:ascii="宋体" w:cs="宋体"/>
          <w:b w:val="0"/>
          <w:bCs w:val="0"/>
        </w:rPr>
      </w:pPr>
      <w:r>
        <w:rPr>
          <w:rFonts w:hint="eastAsia" w:ascii="宋体" w:cs="宋体"/>
        </w:rPr>
        <w:t>服务能力及经验业绩</w:t>
      </w:r>
    </w:p>
    <w:p w14:paraId="51E43093">
      <w:pPr>
        <w:pStyle w:val="40"/>
        <w:ind w:firstLine="0" w:firstLineChars="0"/>
        <w:jc w:val="center"/>
        <w:rPr>
          <w:rFonts w:cs="宋体"/>
        </w:rPr>
      </w:pPr>
      <w:r>
        <w:rPr>
          <w:rFonts w:hint="eastAsia" w:cs="宋体"/>
        </w:rPr>
        <w:t>（描述单位专业领域情况，并填写项目业绩清单）</w:t>
      </w:r>
    </w:p>
    <w:p w14:paraId="50CA952A">
      <w:pPr>
        <w:pStyle w:val="40"/>
        <w:ind w:firstLine="0" w:firstLineChars="0"/>
        <w:jc w:val="center"/>
        <w:rPr>
          <w:rFonts w:cs="宋体"/>
        </w:rPr>
      </w:pPr>
    </w:p>
    <w:p w14:paraId="07A20612">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69A3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220BED4">
            <w:pPr>
              <w:pStyle w:val="40"/>
              <w:ind w:firstLine="0" w:firstLineChars="0"/>
              <w:jc w:val="center"/>
              <w:rPr>
                <w:rFonts w:cs="宋体"/>
              </w:rPr>
            </w:pPr>
            <w:r>
              <w:rPr>
                <w:rFonts w:hint="eastAsia" w:cs="宋体"/>
              </w:rPr>
              <w:t>序号</w:t>
            </w:r>
          </w:p>
        </w:tc>
        <w:tc>
          <w:tcPr>
            <w:tcW w:w="1866" w:type="dxa"/>
          </w:tcPr>
          <w:p w14:paraId="2F437F00">
            <w:pPr>
              <w:pStyle w:val="40"/>
              <w:ind w:firstLine="0" w:firstLineChars="0"/>
              <w:jc w:val="center"/>
              <w:rPr>
                <w:rFonts w:cs="宋体"/>
              </w:rPr>
            </w:pPr>
            <w:r>
              <w:rPr>
                <w:rFonts w:hint="eastAsia" w:cs="宋体"/>
              </w:rPr>
              <w:t>项目名称</w:t>
            </w:r>
          </w:p>
        </w:tc>
        <w:tc>
          <w:tcPr>
            <w:tcW w:w="1550" w:type="dxa"/>
          </w:tcPr>
          <w:p w14:paraId="2CF821AE">
            <w:pPr>
              <w:pStyle w:val="40"/>
              <w:ind w:firstLine="0" w:firstLineChars="0"/>
              <w:jc w:val="center"/>
              <w:rPr>
                <w:rFonts w:cs="宋体"/>
              </w:rPr>
            </w:pPr>
            <w:r>
              <w:rPr>
                <w:rFonts w:hint="eastAsia" w:cs="宋体"/>
              </w:rPr>
              <w:t>签署日期</w:t>
            </w:r>
          </w:p>
        </w:tc>
        <w:tc>
          <w:tcPr>
            <w:tcW w:w="1517" w:type="dxa"/>
          </w:tcPr>
          <w:p w14:paraId="048AC247">
            <w:pPr>
              <w:pStyle w:val="40"/>
              <w:ind w:firstLine="0" w:firstLineChars="0"/>
              <w:jc w:val="center"/>
              <w:rPr>
                <w:rFonts w:cs="宋体"/>
              </w:rPr>
            </w:pPr>
            <w:r>
              <w:rPr>
                <w:rFonts w:hint="eastAsia" w:cs="宋体"/>
              </w:rPr>
              <w:t>委托单位</w:t>
            </w:r>
          </w:p>
        </w:tc>
        <w:tc>
          <w:tcPr>
            <w:tcW w:w="2494" w:type="dxa"/>
          </w:tcPr>
          <w:p w14:paraId="1D611F15">
            <w:pPr>
              <w:pStyle w:val="40"/>
              <w:ind w:firstLine="0" w:firstLineChars="0"/>
              <w:jc w:val="center"/>
              <w:rPr>
                <w:rFonts w:cs="宋体"/>
              </w:rPr>
            </w:pPr>
            <w:r>
              <w:rPr>
                <w:rFonts w:hint="eastAsia" w:cs="宋体"/>
              </w:rPr>
              <w:t>项目简要描述</w:t>
            </w:r>
          </w:p>
        </w:tc>
      </w:tr>
      <w:tr w14:paraId="61FF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7573F7D">
            <w:pPr>
              <w:pStyle w:val="40"/>
              <w:ind w:firstLine="0" w:firstLineChars="0"/>
              <w:jc w:val="center"/>
              <w:rPr>
                <w:rFonts w:cs="宋体"/>
              </w:rPr>
            </w:pPr>
            <w:r>
              <w:rPr>
                <w:rFonts w:hint="eastAsia" w:cs="宋体"/>
              </w:rPr>
              <w:t>1</w:t>
            </w:r>
          </w:p>
        </w:tc>
        <w:tc>
          <w:tcPr>
            <w:tcW w:w="1866" w:type="dxa"/>
          </w:tcPr>
          <w:p w14:paraId="443DC30E">
            <w:pPr>
              <w:pStyle w:val="40"/>
              <w:ind w:firstLine="0" w:firstLineChars="0"/>
              <w:jc w:val="center"/>
              <w:rPr>
                <w:rFonts w:cs="宋体"/>
              </w:rPr>
            </w:pPr>
          </w:p>
        </w:tc>
        <w:tc>
          <w:tcPr>
            <w:tcW w:w="1550" w:type="dxa"/>
          </w:tcPr>
          <w:p w14:paraId="4B4223F6">
            <w:pPr>
              <w:pStyle w:val="40"/>
              <w:ind w:firstLine="0" w:firstLineChars="0"/>
              <w:jc w:val="center"/>
              <w:rPr>
                <w:rFonts w:cs="宋体"/>
              </w:rPr>
            </w:pPr>
          </w:p>
        </w:tc>
        <w:tc>
          <w:tcPr>
            <w:tcW w:w="1517" w:type="dxa"/>
          </w:tcPr>
          <w:p w14:paraId="4E720FE7">
            <w:pPr>
              <w:pStyle w:val="40"/>
              <w:ind w:firstLine="0" w:firstLineChars="0"/>
              <w:jc w:val="center"/>
              <w:rPr>
                <w:rFonts w:cs="宋体"/>
              </w:rPr>
            </w:pPr>
          </w:p>
        </w:tc>
        <w:tc>
          <w:tcPr>
            <w:tcW w:w="2494" w:type="dxa"/>
          </w:tcPr>
          <w:p w14:paraId="293B47B6">
            <w:pPr>
              <w:pStyle w:val="40"/>
              <w:ind w:firstLine="0" w:firstLineChars="0"/>
              <w:jc w:val="center"/>
              <w:rPr>
                <w:rFonts w:cs="宋体"/>
              </w:rPr>
            </w:pPr>
          </w:p>
        </w:tc>
      </w:tr>
      <w:tr w14:paraId="02B5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BF9B5F2">
            <w:pPr>
              <w:pStyle w:val="40"/>
              <w:ind w:firstLine="0" w:firstLineChars="0"/>
              <w:jc w:val="center"/>
              <w:rPr>
                <w:rFonts w:cs="宋体"/>
              </w:rPr>
            </w:pPr>
            <w:r>
              <w:rPr>
                <w:rFonts w:hint="eastAsia" w:cs="宋体"/>
              </w:rPr>
              <w:t>2</w:t>
            </w:r>
          </w:p>
        </w:tc>
        <w:tc>
          <w:tcPr>
            <w:tcW w:w="1866" w:type="dxa"/>
          </w:tcPr>
          <w:p w14:paraId="300DD87B">
            <w:pPr>
              <w:pStyle w:val="40"/>
              <w:ind w:firstLine="0" w:firstLineChars="0"/>
              <w:jc w:val="center"/>
              <w:rPr>
                <w:rFonts w:cs="宋体"/>
              </w:rPr>
            </w:pPr>
          </w:p>
        </w:tc>
        <w:tc>
          <w:tcPr>
            <w:tcW w:w="1550" w:type="dxa"/>
          </w:tcPr>
          <w:p w14:paraId="18649F1A">
            <w:pPr>
              <w:pStyle w:val="40"/>
              <w:ind w:firstLine="0" w:firstLineChars="0"/>
              <w:jc w:val="center"/>
              <w:rPr>
                <w:rFonts w:cs="宋体"/>
              </w:rPr>
            </w:pPr>
          </w:p>
        </w:tc>
        <w:tc>
          <w:tcPr>
            <w:tcW w:w="1517" w:type="dxa"/>
          </w:tcPr>
          <w:p w14:paraId="354CA614">
            <w:pPr>
              <w:pStyle w:val="40"/>
              <w:ind w:firstLine="0" w:firstLineChars="0"/>
              <w:jc w:val="center"/>
              <w:rPr>
                <w:rFonts w:cs="宋体"/>
              </w:rPr>
            </w:pPr>
          </w:p>
        </w:tc>
        <w:tc>
          <w:tcPr>
            <w:tcW w:w="2494" w:type="dxa"/>
          </w:tcPr>
          <w:p w14:paraId="4C5808D0">
            <w:pPr>
              <w:pStyle w:val="40"/>
              <w:ind w:firstLine="0" w:firstLineChars="0"/>
              <w:jc w:val="center"/>
              <w:rPr>
                <w:rFonts w:cs="宋体"/>
              </w:rPr>
            </w:pPr>
          </w:p>
        </w:tc>
      </w:tr>
      <w:tr w14:paraId="5A94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C9AAD26">
            <w:pPr>
              <w:pStyle w:val="40"/>
              <w:ind w:firstLine="0" w:firstLineChars="0"/>
              <w:jc w:val="center"/>
              <w:rPr>
                <w:rFonts w:cs="宋体"/>
              </w:rPr>
            </w:pPr>
            <w:r>
              <w:rPr>
                <w:rFonts w:hint="eastAsia" w:cs="宋体"/>
              </w:rPr>
              <w:t>3</w:t>
            </w:r>
          </w:p>
        </w:tc>
        <w:tc>
          <w:tcPr>
            <w:tcW w:w="1866" w:type="dxa"/>
          </w:tcPr>
          <w:p w14:paraId="4072BCA5">
            <w:pPr>
              <w:pStyle w:val="40"/>
              <w:ind w:firstLine="0" w:firstLineChars="0"/>
              <w:jc w:val="center"/>
              <w:rPr>
                <w:rFonts w:cs="宋体"/>
              </w:rPr>
            </w:pPr>
          </w:p>
        </w:tc>
        <w:tc>
          <w:tcPr>
            <w:tcW w:w="1550" w:type="dxa"/>
          </w:tcPr>
          <w:p w14:paraId="4A40EFED">
            <w:pPr>
              <w:pStyle w:val="40"/>
              <w:ind w:firstLine="0" w:firstLineChars="0"/>
              <w:jc w:val="center"/>
              <w:rPr>
                <w:rFonts w:cs="宋体"/>
              </w:rPr>
            </w:pPr>
          </w:p>
        </w:tc>
        <w:tc>
          <w:tcPr>
            <w:tcW w:w="1517" w:type="dxa"/>
          </w:tcPr>
          <w:p w14:paraId="1B974FD7">
            <w:pPr>
              <w:pStyle w:val="40"/>
              <w:ind w:firstLine="0" w:firstLineChars="0"/>
              <w:jc w:val="center"/>
              <w:rPr>
                <w:rFonts w:cs="宋体"/>
              </w:rPr>
            </w:pPr>
          </w:p>
        </w:tc>
        <w:tc>
          <w:tcPr>
            <w:tcW w:w="2494" w:type="dxa"/>
          </w:tcPr>
          <w:p w14:paraId="2ABDD7EE">
            <w:pPr>
              <w:pStyle w:val="40"/>
              <w:ind w:firstLine="0" w:firstLineChars="0"/>
              <w:jc w:val="center"/>
              <w:rPr>
                <w:rFonts w:cs="宋体"/>
              </w:rPr>
            </w:pPr>
          </w:p>
        </w:tc>
      </w:tr>
      <w:tr w14:paraId="3759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BF89FBB">
            <w:pPr>
              <w:pStyle w:val="40"/>
              <w:ind w:firstLine="0" w:firstLineChars="0"/>
              <w:jc w:val="center"/>
              <w:rPr>
                <w:rFonts w:cs="宋体"/>
              </w:rPr>
            </w:pPr>
            <w:r>
              <w:rPr>
                <w:rFonts w:hint="eastAsia" w:cs="宋体"/>
              </w:rPr>
              <w:t>4</w:t>
            </w:r>
          </w:p>
        </w:tc>
        <w:tc>
          <w:tcPr>
            <w:tcW w:w="1866" w:type="dxa"/>
          </w:tcPr>
          <w:p w14:paraId="69BC77E9">
            <w:pPr>
              <w:pStyle w:val="40"/>
              <w:ind w:firstLine="0" w:firstLineChars="0"/>
              <w:jc w:val="center"/>
              <w:rPr>
                <w:rFonts w:cs="宋体"/>
              </w:rPr>
            </w:pPr>
          </w:p>
        </w:tc>
        <w:tc>
          <w:tcPr>
            <w:tcW w:w="1550" w:type="dxa"/>
          </w:tcPr>
          <w:p w14:paraId="27E5A210">
            <w:pPr>
              <w:pStyle w:val="40"/>
              <w:ind w:firstLine="0" w:firstLineChars="0"/>
              <w:jc w:val="center"/>
              <w:rPr>
                <w:rFonts w:cs="宋体"/>
              </w:rPr>
            </w:pPr>
          </w:p>
        </w:tc>
        <w:tc>
          <w:tcPr>
            <w:tcW w:w="1517" w:type="dxa"/>
          </w:tcPr>
          <w:p w14:paraId="7E93AD3B">
            <w:pPr>
              <w:pStyle w:val="40"/>
              <w:ind w:firstLine="0" w:firstLineChars="0"/>
              <w:jc w:val="center"/>
              <w:rPr>
                <w:rFonts w:cs="宋体"/>
              </w:rPr>
            </w:pPr>
          </w:p>
        </w:tc>
        <w:tc>
          <w:tcPr>
            <w:tcW w:w="2494" w:type="dxa"/>
          </w:tcPr>
          <w:p w14:paraId="4305EEE2">
            <w:pPr>
              <w:pStyle w:val="40"/>
              <w:ind w:firstLine="0" w:firstLineChars="0"/>
              <w:jc w:val="center"/>
              <w:rPr>
                <w:rFonts w:cs="宋体"/>
              </w:rPr>
            </w:pPr>
          </w:p>
        </w:tc>
      </w:tr>
      <w:tr w14:paraId="488A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917ECAA">
            <w:pPr>
              <w:pStyle w:val="40"/>
              <w:ind w:firstLine="0" w:firstLineChars="0"/>
              <w:jc w:val="center"/>
              <w:rPr>
                <w:rFonts w:cs="宋体"/>
              </w:rPr>
            </w:pPr>
            <w:r>
              <w:rPr>
                <w:rFonts w:hint="eastAsia" w:cs="宋体"/>
              </w:rPr>
              <w:t>5</w:t>
            </w:r>
          </w:p>
        </w:tc>
        <w:tc>
          <w:tcPr>
            <w:tcW w:w="1866" w:type="dxa"/>
          </w:tcPr>
          <w:p w14:paraId="6A5B49C2">
            <w:pPr>
              <w:pStyle w:val="40"/>
              <w:ind w:firstLine="0" w:firstLineChars="0"/>
              <w:jc w:val="center"/>
              <w:rPr>
                <w:rFonts w:cs="宋体"/>
              </w:rPr>
            </w:pPr>
          </w:p>
        </w:tc>
        <w:tc>
          <w:tcPr>
            <w:tcW w:w="1550" w:type="dxa"/>
          </w:tcPr>
          <w:p w14:paraId="31A572C4">
            <w:pPr>
              <w:pStyle w:val="40"/>
              <w:ind w:firstLine="0" w:firstLineChars="0"/>
              <w:jc w:val="center"/>
              <w:rPr>
                <w:rFonts w:cs="宋体"/>
              </w:rPr>
            </w:pPr>
          </w:p>
        </w:tc>
        <w:tc>
          <w:tcPr>
            <w:tcW w:w="1517" w:type="dxa"/>
          </w:tcPr>
          <w:p w14:paraId="4D6B2069">
            <w:pPr>
              <w:pStyle w:val="40"/>
              <w:ind w:firstLine="0" w:firstLineChars="0"/>
              <w:jc w:val="center"/>
              <w:rPr>
                <w:rFonts w:cs="宋体"/>
              </w:rPr>
            </w:pPr>
          </w:p>
        </w:tc>
        <w:tc>
          <w:tcPr>
            <w:tcW w:w="2494" w:type="dxa"/>
          </w:tcPr>
          <w:p w14:paraId="7CEF0CE8">
            <w:pPr>
              <w:pStyle w:val="40"/>
              <w:ind w:firstLine="0" w:firstLineChars="0"/>
              <w:jc w:val="center"/>
              <w:rPr>
                <w:rFonts w:cs="宋体"/>
              </w:rPr>
            </w:pPr>
          </w:p>
        </w:tc>
      </w:tr>
      <w:tr w14:paraId="0452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DA31578">
            <w:pPr>
              <w:pStyle w:val="40"/>
              <w:ind w:firstLine="0" w:firstLineChars="0"/>
              <w:jc w:val="center"/>
              <w:rPr>
                <w:rFonts w:cs="宋体"/>
              </w:rPr>
            </w:pPr>
            <w:r>
              <w:rPr>
                <w:rFonts w:hint="eastAsia" w:cs="宋体"/>
              </w:rPr>
              <w:t>......</w:t>
            </w:r>
          </w:p>
        </w:tc>
        <w:tc>
          <w:tcPr>
            <w:tcW w:w="1866" w:type="dxa"/>
          </w:tcPr>
          <w:p w14:paraId="5A46816B">
            <w:pPr>
              <w:pStyle w:val="40"/>
              <w:ind w:firstLine="0" w:firstLineChars="0"/>
              <w:jc w:val="center"/>
              <w:rPr>
                <w:rFonts w:cs="宋体"/>
              </w:rPr>
            </w:pPr>
          </w:p>
        </w:tc>
        <w:tc>
          <w:tcPr>
            <w:tcW w:w="1550" w:type="dxa"/>
          </w:tcPr>
          <w:p w14:paraId="4EACADB7">
            <w:pPr>
              <w:pStyle w:val="40"/>
              <w:ind w:firstLine="0" w:firstLineChars="0"/>
              <w:jc w:val="center"/>
              <w:rPr>
                <w:rFonts w:cs="宋体"/>
              </w:rPr>
            </w:pPr>
          </w:p>
        </w:tc>
        <w:tc>
          <w:tcPr>
            <w:tcW w:w="1517" w:type="dxa"/>
          </w:tcPr>
          <w:p w14:paraId="091C5184">
            <w:pPr>
              <w:pStyle w:val="40"/>
              <w:ind w:firstLine="0" w:firstLineChars="0"/>
              <w:jc w:val="center"/>
              <w:rPr>
                <w:rFonts w:cs="宋体"/>
              </w:rPr>
            </w:pPr>
          </w:p>
        </w:tc>
        <w:tc>
          <w:tcPr>
            <w:tcW w:w="2494" w:type="dxa"/>
          </w:tcPr>
          <w:p w14:paraId="48064638">
            <w:pPr>
              <w:pStyle w:val="40"/>
              <w:ind w:firstLine="0" w:firstLineChars="0"/>
              <w:jc w:val="center"/>
              <w:rPr>
                <w:rFonts w:cs="宋体"/>
              </w:rPr>
            </w:pPr>
          </w:p>
        </w:tc>
      </w:tr>
    </w:tbl>
    <w:p w14:paraId="58E16944">
      <w:pPr>
        <w:pStyle w:val="40"/>
        <w:ind w:firstLine="0" w:firstLineChars="0"/>
        <w:jc w:val="left"/>
        <w:rPr>
          <w:rFonts w:cs="宋体"/>
        </w:rPr>
      </w:pPr>
      <w:r>
        <w:rPr>
          <w:rFonts w:hint="eastAsia" w:cs="宋体"/>
        </w:rPr>
        <w:t>注：业绩证明文件是指合同或任务书等有效证明材料。</w:t>
      </w:r>
    </w:p>
    <w:p w14:paraId="2EC5CE44">
      <w:pPr>
        <w:pStyle w:val="40"/>
        <w:ind w:firstLine="0" w:firstLineChars="0"/>
        <w:rPr>
          <w:rFonts w:cs="宋体"/>
        </w:rPr>
      </w:pPr>
    </w:p>
    <w:p w14:paraId="6347C645">
      <w:pPr>
        <w:pStyle w:val="40"/>
        <w:ind w:firstLine="0" w:firstLineChars="0"/>
        <w:rPr>
          <w:rFonts w:cs="宋体"/>
        </w:rPr>
      </w:pPr>
    </w:p>
    <w:p w14:paraId="3BF355C3">
      <w:pPr>
        <w:pStyle w:val="40"/>
        <w:ind w:firstLine="0" w:firstLineChars="0"/>
        <w:rPr>
          <w:rFonts w:cs="宋体"/>
        </w:rPr>
      </w:pPr>
    </w:p>
    <w:p w14:paraId="5B6575D7">
      <w:pPr>
        <w:pStyle w:val="42"/>
        <w:numPr>
          <w:ilvl w:val="0"/>
          <w:numId w:val="9"/>
        </w:numPr>
        <w:ind w:firstLineChars="0"/>
        <w:rPr>
          <w:rFonts w:ascii="宋体" w:cs="宋体"/>
          <w:b w:val="0"/>
          <w:bCs w:val="0"/>
        </w:rPr>
      </w:pPr>
      <w:r>
        <w:rPr>
          <w:rFonts w:hint="eastAsia" w:ascii="宋体" w:cs="宋体"/>
        </w:rPr>
        <w:t>技术响应方案</w:t>
      </w:r>
    </w:p>
    <w:p w14:paraId="3E5A423B">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624D0220">
      <w:pPr>
        <w:pStyle w:val="40"/>
        <w:ind w:firstLine="0" w:firstLineChars="0"/>
        <w:jc w:val="center"/>
        <w:rPr>
          <w:rFonts w:cs="宋体"/>
        </w:rPr>
      </w:pPr>
    </w:p>
    <w:p w14:paraId="3BF617DD">
      <w:pPr>
        <w:pStyle w:val="40"/>
        <w:ind w:firstLine="0" w:firstLineChars="0"/>
        <w:jc w:val="center"/>
        <w:rPr>
          <w:rFonts w:cs="宋体"/>
        </w:rPr>
      </w:pPr>
    </w:p>
    <w:p w14:paraId="4405E088">
      <w:pPr>
        <w:pStyle w:val="40"/>
        <w:ind w:firstLine="0" w:firstLineChars="0"/>
        <w:jc w:val="center"/>
        <w:rPr>
          <w:rFonts w:cs="宋体"/>
        </w:rPr>
      </w:pPr>
    </w:p>
    <w:p w14:paraId="30990022">
      <w:pPr>
        <w:pStyle w:val="42"/>
        <w:numPr>
          <w:ilvl w:val="0"/>
          <w:numId w:val="9"/>
        </w:numPr>
        <w:ind w:firstLineChars="0"/>
        <w:rPr>
          <w:rFonts w:ascii="宋体" w:cs="宋体"/>
          <w:b w:val="0"/>
          <w:bCs w:val="0"/>
        </w:rPr>
      </w:pPr>
      <w:r>
        <w:rPr>
          <w:rFonts w:hint="eastAsia" w:ascii="宋体" w:cs="宋体"/>
        </w:rPr>
        <w:t>措施方案</w:t>
      </w:r>
    </w:p>
    <w:p w14:paraId="2862D3BC">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2DD51B25">
      <w:pPr>
        <w:pStyle w:val="42"/>
        <w:numPr>
          <w:ilvl w:val="0"/>
          <w:numId w:val="9"/>
        </w:numPr>
        <w:ind w:firstLineChars="0"/>
        <w:rPr>
          <w:rFonts w:ascii="宋体" w:cs="宋体"/>
          <w:b w:val="0"/>
          <w:bCs w:val="0"/>
        </w:rPr>
      </w:pPr>
      <w:r>
        <w:rPr>
          <w:rFonts w:hint="eastAsia" w:ascii="宋体" w:cs="宋体"/>
        </w:rPr>
        <w:t>基础保障及项目团队情况</w:t>
      </w:r>
    </w:p>
    <w:p w14:paraId="526A890F">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13AE33C0">
      <w:pPr>
        <w:pStyle w:val="40"/>
        <w:ind w:firstLine="0" w:firstLineChars="0"/>
        <w:jc w:val="center"/>
        <w:rPr>
          <w:rFonts w:cs="宋体"/>
        </w:rPr>
      </w:pPr>
    </w:p>
    <w:p w14:paraId="0299B7BD">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4425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A4A738F">
            <w:pPr>
              <w:pStyle w:val="40"/>
              <w:ind w:firstLine="0" w:firstLineChars="0"/>
              <w:jc w:val="center"/>
              <w:rPr>
                <w:rFonts w:cs="宋体"/>
              </w:rPr>
            </w:pPr>
            <w:r>
              <w:rPr>
                <w:rFonts w:hint="eastAsia" w:cs="宋体"/>
              </w:rPr>
              <w:t>序号</w:t>
            </w:r>
          </w:p>
        </w:tc>
        <w:tc>
          <w:tcPr>
            <w:tcW w:w="1184" w:type="dxa"/>
            <w:vAlign w:val="center"/>
          </w:tcPr>
          <w:p w14:paraId="6B4F6B2F">
            <w:pPr>
              <w:pStyle w:val="40"/>
              <w:ind w:firstLine="0" w:firstLineChars="0"/>
              <w:jc w:val="center"/>
              <w:rPr>
                <w:rFonts w:cs="宋体"/>
              </w:rPr>
            </w:pPr>
            <w:r>
              <w:rPr>
                <w:rFonts w:hint="eastAsia" w:cs="宋体"/>
              </w:rPr>
              <w:t>姓名</w:t>
            </w:r>
          </w:p>
        </w:tc>
        <w:tc>
          <w:tcPr>
            <w:tcW w:w="1300" w:type="dxa"/>
            <w:vAlign w:val="center"/>
          </w:tcPr>
          <w:p w14:paraId="51B4DA15">
            <w:pPr>
              <w:pStyle w:val="40"/>
              <w:ind w:firstLine="0" w:firstLineChars="0"/>
              <w:jc w:val="center"/>
              <w:rPr>
                <w:rFonts w:cs="宋体"/>
              </w:rPr>
            </w:pPr>
            <w:r>
              <w:rPr>
                <w:rFonts w:hint="eastAsia" w:cs="宋体"/>
              </w:rPr>
              <w:t>工作年限</w:t>
            </w:r>
          </w:p>
        </w:tc>
        <w:tc>
          <w:tcPr>
            <w:tcW w:w="2200" w:type="dxa"/>
            <w:vAlign w:val="center"/>
          </w:tcPr>
          <w:p w14:paraId="5B723F54">
            <w:pPr>
              <w:pStyle w:val="40"/>
              <w:ind w:firstLine="0" w:firstLineChars="0"/>
              <w:jc w:val="center"/>
              <w:rPr>
                <w:rFonts w:cs="宋体"/>
              </w:rPr>
            </w:pPr>
            <w:r>
              <w:rPr>
                <w:rFonts w:hint="eastAsia" w:cs="宋体"/>
              </w:rPr>
              <w:t>职称或职业资格</w:t>
            </w:r>
          </w:p>
        </w:tc>
        <w:tc>
          <w:tcPr>
            <w:tcW w:w="2986" w:type="dxa"/>
            <w:vAlign w:val="center"/>
          </w:tcPr>
          <w:p w14:paraId="05AADCF7">
            <w:pPr>
              <w:pStyle w:val="40"/>
              <w:ind w:firstLine="0" w:firstLineChars="0"/>
              <w:jc w:val="center"/>
              <w:rPr>
                <w:rFonts w:cs="宋体"/>
              </w:rPr>
            </w:pPr>
            <w:r>
              <w:rPr>
                <w:rFonts w:hint="eastAsia" w:cs="宋体"/>
              </w:rPr>
              <w:t>在本项目中拟承担角色及工作内容</w:t>
            </w:r>
          </w:p>
        </w:tc>
      </w:tr>
      <w:tr w14:paraId="78D8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6B81F8D">
            <w:pPr>
              <w:pStyle w:val="40"/>
              <w:ind w:firstLine="0" w:firstLineChars="0"/>
              <w:jc w:val="center"/>
              <w:rPr>
                <w:rFonts w:cs="宋体"/>
              </w:rPr>
            </w:pPr>
            <w:r>
              <w:rPr>
                <w:rFonts w:hint="eastAsia" w:cs="宋体"/>
              </w:rPr>
              <w:t>1</w:t>
            </w:r>
          </w:p>
        </w:tc>
        <w:tc>
          <w:tcPr>
            <w:tcW w:w="1184" w:type="dxa"/>
          </w:tcPr>
          <w:p w14:paraId="72FB651F">
            <w:pPr>
              <w:pStyle w:val="40"/>
              <w:ind w:firstLine="0" w:firstLineChars="0"/>
              <w:jc w:val="center"/>
              <w:rPr>
                <w:rFonts w:cs="宋体"/>
              </w:rPr>
            </w:pPr>
          </w:p>
        </w:tc>
        <w:tc>
          <w:tcPr>
            <w:tcW w:w="1300" w:type="dxa"/>
          </w:tcPr>
          <w:p w14:paraId="13B46645">
            <w:pPr>
              <w:pStyle w:val="40"/>
              <w:ind w:firstLine="0" w:firstLineChars="0"/>
              <w:jc w:val="center"/>
              <w:rPr>
                <w:rFonts w:cs="宋体"/>
              </w:rPr>
            </w:pPr>
          </w:p>
        </w:tc>
        <w:tc>
          <w:tcPr>
            <w:tcW w:w="2200" w:type="dxa"/>
          </w:tcPr>
          <w:p w14:paraId="0BA3DF68">
            <w:pPr>
              <w:pStyle w:val="40"/>
              <w:ind w:firstLine="0" w:firstLineChars="0"/>
              <w:jc w:val="center"/>
              <w:rPr>
                <w:rFonts w:cs="宋体"/>
              </w:rPr>
            </w:pPr>
          </w:p>
        </w:tc>
        <w:tc>
          <w:tcPr>
            <w:tcW w:w="2986" w:type="dxa"/>
          </w:tcPr>
          <w:p w14:paraId="3D6132E1">
            <w:pPr>
              <w:pStyle w:val="40"/>
              <w:ind w:firstLine="0" w:firstLineChars="0"/>
              <w:jc w:val="center"/>
              <w:rPr>
                <w:rFonts w:cs="宋体"/>
              </w:rPr>
            </w:pPr>
          </w:p>
        </w:tc>
      </w:tr>
      <w:tr w14:paraId="513C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6D0C2251">
            <w:pPr>
              <w:pStyle w:val="40"/>
              <w:ind w:firstLine="0" w:firstLineChars="0"/>
              <w:jc w:val="center"/>
              <w:rPr>
                <w:rFonts w:cs="宋体"/>
              </w:rPr>
            </w:pPr>
            <w:r>
              <w:rPr>
                <w:rFonts w:hint="eastAsia" w:cs="宋体"/>
              </w:rPr>
              <w:t>2</w:t>
            </w:r>
          </w:p>
        </w:tc>
        <w:tc>
          <w:tcPr>
            <w:tcW w:w="1184" w:type="dxa"/>
          </w:tcPr>
          <w:p w14:paraId="0CB56A34">
            <w:pPr>
              <w:pStyle w:val="40"/>
              <w:ind w:firstLine="0" w:firstLineChars="0"/>
              <w:jc w:val="center"/>
              <w:rPr>
                <w:rFonts w:cs="宋体"/>
              </w:rPr>
            </w:pPr>
          </w:p>
        </w:tc>
        <w:tc>
          <w:tcPr>
            <w:tcW w:w="1300" w:type="dxa"/>
          </w:tcPr>
          <w:p w14:paraId="78FCC1A4">
            <w:pPr>
              <w:pStyle w:val="40"/>
              <w:ind w:firstLine="0" w:firstLineChars="0"/>
              <w:jc w:val="center"/>
              <w:rPr>
                <w:rFonts w:cs="宋体"/>
              </w:rPr>
            </w:pPr>
          </w:p>
        </w:tc>
        <w:tc>
          <w:tcPr>
            <w:tcW w:w="2200" w:type="dxa"/>
          </w:tcPr>
          <w:p w14:paraId="19B0B081">
            <w:pPr>
              <w:pStyle w:val="40"/>
              <w:ind w:firstLine="0" w:firstLineChars="0"/>
              <w:jc w:val="center"/>
              <w:rPr>
                <w:rFonts w:cs="宋体"/>
              </w:rPr>
            </w:pPr>
          </w:p>
        </w:tc>
        <w:tc>
          <w:tcPr>
            <w:tcW w:w="2986" w:type="dxa"/>
          </w:tcPr>
          <w:p w14:paraId="254A68DB">
            <w:pPr>
              <w:pStyle w:val="40"/>
              <w:ind w:firstLine="0" w:firstLineChars="0"/>
              <w:jc w:val="center"/>
              <w:rPr>
                <w:rFonts w:cs="宋体"/>
              </w:rPr>
            </w:pPr>
          </w:p>
        </w:tc>
      </w:tr>
      <w:tr w14:paraId="0215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11F9803">
            <w:pPr>
              <w:pStyle w:val="40"/>
              <w:ind w:firstLine="0" w:firstLineChars="0"/>
              <w:jc w:val="center"/>
              <w:rPr>
                <w:rFonts w:cs="宋体"/>
              </w:rPr>
            </w:pPr>
            <w:r>
              <w:rPr>
                <w:rFonts w:hint="eastAsia" w:cs="宋体"/>
              </w:rPr>
              <w:t>3</w:t>
            </w:r>
          </w:p>
        </w:tc>
        <w:tc>
          <w:tcPr>
            <w:tcW w:w="1184" w:type="dxa"/>
          </w:tcPr>
          <w:p w14:paraId="5E00B8D3">
            <w:pPr>
              <w:pStyle w:val="40"/>
              <w:ind w:firstLine="0" w:firstLineChars="0"/>
              <w:jc w:val="center"/>
              <w:rPr>
                <w:rFonts w:cs="宋体"/>
              </w:rPr>
            </w:pPr>
          </w:p>
        </w:tc>
        <w:tc>
          <w:tcPr>
            <w:tcW w:w="1300" w:type="dxa"/>
          </w:tcPr>
          <w:p w14:paraId="57D52B9D">
            <w:pPr>
              <w:pStyle w:val="40"/>
              <w:ind w:firstLine="0" w:firstLineChars="0"/>
              <w:jc w:val="center"/>
              <w:rPr>
                <w:rFonts w:cs="宋体"/>
              </w:rPr>
            </w:pPr>
          </w:p>
        </w:tc>
        <w:tc>
          <w:tcPr>
            <w:tcW w:w="2200" w:type="dxa"/>
          </w:tcPr>
          <w:p w14:paraId="74CEE6B5">
            <w:pPr>
              <w:pStyle w:val="40"/>
              <w:ind w:firstLine="0" w:firstLineChars="0"/>
              <w:jc w:val="center"/>
              <w:rPr>
                <w:rFonts w:cs="宋体"/>
              </w:rPr>
            </w:pPr>
          </w:p>
        </w:tc>
        <w:tc>
          <w:tcPr>
            <w:tcW w:w="2986" w:type="dxa"/>
          </w:tcPr>
          <w:p w14:paraId="36EDF7B5">
            <w:pPr>
              <w:pStyle w:val="40"/>
              <w:ind w:firstLine="0" w:firstLineChars="0"/>
              <w:jc w:val="center"/>
              <w:rPr>
                <w:rFonts w:cs="宋体"/>
              </w:rPr>
            </w:pPr>
          </w:p>
        </w:tc>
      </w:tr>
      <w:tr w14:paraId="4AC2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83308D0">
            <w:pPr>
              <w:pStyle w:val="40"/>
              <w:ind w:firstLine="0" w:firstLineChars="0"/>
              <w:jc w:val="center"/>
              <w:rPr>
                <w:rFonts w:cs="宋体"/>
              </w:rPr>
            </w:pPr>
            <w:r>
              <w:rPr>
                <w:rFonts w:hint="eastAsia" w:cs="宋体"/>
              </w:rPr>
              <w:t>4</w:t>
            </w:r>
          </w:p>
        </w:tc>
        <w:tc>
          <w:tcPr>
            <w:tcW w:w="1184" w:type="dxa"/>
          </w:tcPr>
          <w:p w14:paraId="4AA82DDB">
            <w:pPr>
              <w:pStyle w:val="40"/>
              <w:ind w:firstLine="0" w:firstLineChars="0"/>
              <w:jc w:val="center"/>
              <w:rPr>
                <w:rFonts w:cs="宋体"/>
              </w:rPr>
            </w:pPr>
          </w:p>
        </w:tc>
        <w:tc>
          <w:tcPr>
            <w:tcW w:w="1300" w:type="dxa"/>
          </w:tcPr>
          <w:p w14:paraId="0152E1E9">
            <w:pPr>
              <w:pStyle w:val="40"/>
              <w:ind w:firstLine="0" w:firstLineChars="0"/>
              <w:jc w:val="center"/>
              <w:rPr>
                <w:rFonts w:cs="宋体"/>
              </w:rPr>
            </w:pPr>
          </w:p>
        </w:tc>
        <w:tc>
          <w:tcPr>
            <w:tcW w:w="2200" w:type="dxa"/>
          </w:tcPr>
          <w:p w14:paraId="523D130D">
            <w:pPr>
              <w:pStyle w:val="40"/>
              <w:ind w:firstLine="0" w:firstLineChars="0"/>
              <w:jc w:val="center"/>
              <w:rPr>
                <w:rFonts w:cs="宋体"/>
              </w:rPr>
            </w:pPr>
          </w:p>
        </w:tc>
        <w:tc>
          <w:tcPr>
            <w:tcW w:w="2986" w:type="dxa"/>
          </w:tcPr>
          <w:p w14:paraId="049C18B5">
            <w:pPr>
              <w:pStyle w:val="40"/>
              <w:ind w:firstLine="0" w:firstLineChars="0"/>
              <w:jc w:val="center"/>
              <w:rPr>
                <w:rFonts w:cs="宋体"/>
              </w:rPr>
            </w:pPr>
          </w:p>
        </w:tc>
      </w:tr>
      <w:tr w14:paraId="0451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9859690">
            <w:pPr>
              <w:pStyle w:val="40"/>
              <w:ind w:firstLine="0" w:firstLineChars="0"/>
              <w:jc w:val="center"/>
              <w:rPr>
                <w:rFonts w:cs="宋体"/>
              </w:rPr>
            </w:pPr>
            <w:r>
              <w:rPr>
                <w:rFonts w:hint="eastAsia" w:cs="宋体"/>
              </w:rPr>
              <w:t>5</w:t>
            </w:r>
          </w:p>
        </w:tc>
        <w:tc>
          <w:tcPr>
            <w:tcW w:w="1184" w:type="dxa"/>
          </w:tcPr>
          <w:p w14:paraId="1E9C3956">
            <w:pPr>
              <w:pStyle w:val="40"/>
              <w:ind w:firstLine="0" w:firstLineChars="0"/>
              <w:jc w:val="center"/>
              <w:rPr>
                <w:rFonts w:cs="宋体"/>
              </w:rPr>
            </w:pPr>
          </w:p>
        </w:tc>
        <w:tc>
          <w:tcPr>
            <w:tcW w:w="1300" w:type="dxa"/>
          </w:tcPr>
          <w:p w14:paraId="39438090">
            <w:pPr>
              <w:pStyle w:val="40"/>
              <w:ind w:firstLine="0" w:firstLineChars="0"/>
              <w:jc w:val="center"/>
              <w:rPr>
                <w:rFonts w:cs="宋体"/>
              </w:rPr>
            </w:pPr>
          </w:p>
        </w:tc>
        <w:tc>
          <w:tcPr>
            <w:tcW w:w="2200" w:type="dxa"/>
          </w:tcPr>
          <w:p w14:paraId="3555473D">
            <w:pPr>
              <w:pStyle w:val="40"/>
              <w:ind w:firstLine="0" w:firstLineChars="0"/>
              <w:jc w:val="center"/>
              <w:rPr>
                <w:rFonts w:cs="宋体"/>
              </w:rPr>
            </w:pPr>
          </w:p>
        </w:tc>
        <w:tc>
          <w:tcPr>
            <w:tcW w:w="2986" w:type="dxa"/>
          </w:tcPr>
          <w:p w14:paraId="4D1612BE">
            <w:pPr>
              <w:pStyle w:val="40"/>
              <w:ind w:firstLine="0" w:firstLineChars="0"/>
              <w:jc w:val="center"/>
              <w:rPr>
                <w:rFonts w:cs="宋体"/>
              </w:rPr>
            </w:pPr>
          </w:p>
        </w:tc>
      </w:tr>
      <w:tr w14:paraId="0BC9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2A3DC14">
            <w:pPr>
              <w:pStyle w:val="40"/>
              <w:ind w:firstLine="0" w:firstLineChars="0"/>
              <w:jc w:val="center"/>
              <w:rPr>
                <w:rFonts w:cs="宋体"/>
              </w:rPr>
            </w:pPr>
            <w:r>
              <w:rPr>
                <w:rFonts w:hint="eastAsia" w:cs="宋体"/>
              </w:rPr>
              <w:t>......</w:t>
            </w:r>
          </w:p>
        </w:tc>
        <w:tc>
          <w:tcPr>
            <w:tcW w:w="1184" w:type="dxa"/>
          </w:tcPr>
          <w:p w14:paraId="37169DBD">
            <w:pPr>
              <w:pStyle w:val="40"/>
              <w:ind w:firstLine="0" w:firstLineChars="0"/>
              <w:jc w:val="center"/>
              <w:rPr>
                <w:rFonts w:cs="宋体"/>
              </w:rPr>
            </w:pPr>
          </w:p>
        </w:tc>
        <w:tc>
          <w:tcPr>
            <w:tcW w:w="1300" w:type="dxa"/>
          </w:tcPr>
          <w:p w14:paraId="07903061">
            <w:pPr>
              <w:pStyle w:val="40"/>
              <w:ind w:firstLine="0" w:firstLineChars="0"/>
              <w:jc w:val="center"/>
              <w:rPr>
                <w:rFonts w:cs="宋体"/>
              </w:rPr>
            </w:pPr>
          </w:p>
        </w:tc>
        <w:tc>
          <w:tcPr>
            <w:tcW w:w="2200" w:type="dxa"/>
          </w:tcPr>
          <w:p w14:paraId="637452D3">
            <w:pPr>
              <w:pStyle w:val="40"/>
              <w:ind w:firstLine="0" w:firstLineChars="0"/>
              <w:jc w:val="center"/>
              <w:rPr>
                <w:rFonts w:cs="宋体"/>
              </w:rPr>
            </w:pPr>
          </w:p>
        </w:tc>
        <w:tc>
          <w:tcPr>
            <w:tcW w:w="2986" w:type="dxa"/>
          </w:tcPr>
          <w:p w14:paraId="6EE8E259">
            <w:pPr>
              <w:pStyle w:val="40"/>
              <w:ind w:firstLine="0" w:firstLineChars="0"/>
              <w:jc w:val="center"/>
              <w:rPr>
                <w:rFonts w:cs="宋体"/>
              </w:rPr>
            </w:pPr>
          </w:p>
        </w:tc>
      </w:tr>
    </w:tbl>
    <w:p w14:paraId="12A71535">
      <w:pPr>
        <w:pStyle w:val="40"/>
        <w:ind w:firstLine="0" w:firstLineChars="0"/>
        <w:rPr>
          <w:rFonts w:cs="宋体"/>
        </w:rPr>
      </w:pPr>
    </w:p>
    <w:p w14:paraId="2D534524">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15C3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3E9B564">
            <w:pPr>
              <w:ind w:firstLine="0" w:firstLineChars="0"/>
              <w:rPr>
                <w:rFonts w:cs="宋体"/>
              </w:rPr>
            </w:pPr>
            <w:r>
              <w:rPr>
                <w:rFonts w:hint="eastAsia" w:cs="宋体"/>
              </w:rPr>
              <w:t>姓名</w:t>
            </w:r>
          </w:p>
        </w:tc>
        <w:tc>
          <w:tcPr>
            <w:tcW w:w="1083" w:type="dxa"/>
            <w:vAlign w:val="center"/>
          </w:tcPr>
          <w:p w14:paraId="69A03D61">
            <w:pPr>
              <w:ind w:firstLine="480"/>
              <w:rPr>
                <w:rFonts w:cs="宋体"/>
              </w:rPr>
            </w:pPr>
          </w:p>
        </w:tc>
        <w:tc>
          <w:tcPr>
            <w:tcW w:w="1830" w:type="dxa"/>
            <w:vAlign w:val="center"/>
          </w:tcPr>
          <w:p w14:paraId="24FAE677">
            <w:pPr>
              <w:ind w:firstLine="0" w:firstLineChars="0"/>
              <w:rPr>
                <w:rFonts w:cs="宋体"/>
              </w:rPr>
            </w:pPr>
            <w:r>
              <w:rPr>
                <w:rFonts w:hint="eastAsia" w:cs="宋体"/>
              </w:rPr>
              <w:t>职务</w:t>
            </w:r>
          </w:p>
        </w:tc>
        <w:tc>
          <w:tcPr>
            <w:tcW w:w="1230" w:type="dxa"/>
            <w:vAlign w:val="center"/>
          </w:tcPr>
          <w:p w14:paraId="7C3563EE">
            <w:pPr>
              <w:ind w:firstLine="480"/>
              <w:rPr>
                <w:rFonts w:cs="宋体"/>
              </w:rPr>
            </w:pPr>
          </w:p>
        </w:tc>
        <w:tc>
          <w:tcPr>
            <w:tcW w:w="1760" w:type="dxa"/>
            <w:vAlign w:val="center"/>
          </w:tcPr>
          <w:p w14:paraId="19737BA2">
            <w:pPr>
              <w:ind w:firstLine="0" w:firstLineChars="0"/>
              <w:rPr>
                <w:rFonts w:cs="宋体"/>
              </w:rPr>
            </w:pPr>
            <w:r>
              <w:rPr>
                <w:rFonts w:hint="eastAsia" w:cs="宋体"/>
              </w:rPr>
              <w:t>职称</w:t>
            </w:r>
          </w:p>
        </w:tc>
        <w:tc>
          <w:tcPr>
            <w:tcW w:w="1984" w:type="dxa"/>
            <w:gridSpan w:val="2"/>
            <w:vAlign w:val="center"/>
          </w:tcPr>
          <w:p w14:paraId="745295CC">
            <w:pPr>
              <w:ind w:firstLine="480"/>
              <w:rPr>
                <w:rFonts w:cs="宋体"/>
              </w:rPr>
            </w:pPr>
          </w:p>
        </w:tc>
      </w:tr>
      <w:tr w14:paraId="01BC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98ED3D7">
            <w:pPr>
              <w:ind w:firstLine="0" w:firstLineChars="0"/>
              <w:rPr>
                <w:rFonts w:cs="宋体"/>
              </w:rPr>
            </w:pPr>
            <w:r>
              <w:rPr>
                <w:rFonts w:hint="eastAsia" w:cs="宋体"/>
              </w:rPr>
              <w:t>年龄</w:t>
            </w:r>
          </w:p>
        </w:tc>
        <w:tc>
          <w:tcPr>
            <w:tcW w:w="1083" w:type="dxa"/>
            <w:vAlign w:val="center"/>
          </w:tcPr>
          <w:p w14:paraId="59B628E8">
            <w:pPr>
              <w:ind w:firstLine="480"/>
              <w:rPr>
                <w:rFonts w:cs="宋体"/>
              </w:rPr>
            </w:pPr>
          </w:p>
        </w:tc>
        <w:tc>
          <w:tcPr>
            <w:tcW w:w="1830" w:type="dxa"/>
            <w:vAlign w:val="center"/>
          </w:tcPr>
          <w:p w14:paraId="13BE6E4D">
            <w:pPr>
              <w:ind w:firstLine="0" w:firstLineChars="0"/>
              <w:rPr>
                <w:rFonts w:cs="宋体"/>
              </w:rPr>
            </w:pPr>
            <w:r>
              <w:rPr>
                <w:rFonts w:hint="eastAsia" w:cs="宋体"/>
              </w:rPr>
              <w:t>本项目拟任角色</w:t>
            </w:r>
          </w:p>
        </w:tc>
        <w:tc>
          <w:tcPr>
            <w:tcW w:w="1230" w:type="dxa"/>
            <w:vAlign w:val="center"/>
          </w:tcPr>
          <w:p w14:paraId="7A354AB3">
            <w:pPr>
              <w:ind w:firstLine="480"/>
              <w:rPr>
                <w:rFonts w:cs="宋体"/>
              </w:rPr>
            </w:pPr>
          </w:p>
        </w:tc>
        <w:tc>
          <w:tcPr>
            <w:tcW w:w="1760" w:type="dxa"/>
            <w:vAlign w:val="center"/>
          </w:tcPr>
          <w:p w14:paraId="523C9F0C">
            <w:pPr>
              <w:ind w:firstLine="0" w:firstLineChars="0"/>
              <w:rPr>
                <w:rFonts w:cs="宋体"/>
              </w:rPr>
            </w:pPr>
            <w:r>
              <w:rPr>
                <w:rFonts w:hint="eastAsia" w:cs="宋体"/>
              </w:rPr>
              <w:t>工作年限</w:t>
            </w:r>
          </w:p>
        </w:tc>
        <w:tc>
          <w:tcPr>
            <w:tcW w:w="1984" w:type="dxa"/>
            <w:gridSpan w:val="2"/>
            <w:vAlign w:val="center"/>
          </w:tcPr>
          <w:p w14:paraId="00885F0E">
            <w:pPr>
              <w:ind w:firstLine="480"/>
              <w:rPr>
                <w:rFonts w:cs="宋体"/>
              </w:rPr>
            </w:pPr>
          </w:p>
        </w:tc>
      </w:tr>
      <w:tr w14:paraId="4E96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25CE2FA4">
            <w:pPr>
              <w:ind w:firstLine="0" w:firstLineChars="0"/>
              <w:rPr>
                <w:rFonts w:cs="宋体"/>
              </w:rPr>
            </w:pPr>
            <w:r>
              <w:rPr>
                <w:rFonts w:hint="eastAsia" w:cs="宋体"/>
              </w:rPr>
              <w:t>学历（毕业学校、时间、专业）：</w:t>
            </w:r>
          </w:p>
          <w:p w14:paraId="2ED65F79">
            <w:pPr>
              <w:ind w:firstLine="480"/>
              <w:rPr>
                <w:rFonts w:cs="宋体"/>
              </w:rPr>
            </w:pPr>
          </w:p>
          <w:p w14:paraId="2DC4A786">
            <w:pPr>
              <w:ind w:firstLine="480"/>
              <w:rPr>
                <w:rFonts w:cs="宋体"/>
              </w:rPr>
            </w:pPr>
          </w:p>
          <w:p w14:paraId="1AFE289A">
            <w:pPr>
              <w:ind w:firstLine="480"/>
              <w:rPr>
                <w:rFonts w:cs="宋体"/>
              </w:rPr>
            </w:pPr>
          </w:p>
        </w:tc>
      </w:tr>
      <w:tr w14:paraId="17B2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66FB6CC">
            <w:pPr>
              <w:ind w:firstLine="0" w:firstLineChars="0"/>
              <w:rPr>
                <w:rFonts w:cs="宋体"/>
              </w:rPr>
            </w:pPr>
            <w:r>
              <w:rPr>
                <w:rFonts w:hint="eastAsia" w:cs="宋体"/>
              </w:rPr>
              <w:t>年份</w:t>
            </w:r>
          </w:p>
        </w:tc>
        <w:tc>
          <w:tcPr>
            <w:tcW w:w="6891" w:type="dxa"/>
            <w:gridSpan w:val="6"/>
            <w:vAlign w:val="center"/>
          </w:tcPr>
          <w:p w14:paraId="48A38ED9">
            <w:pPr>
              <w:ind w:firstLine="0" w:firstLineChars="0"/>
              <w:rPr>
                <w:rFonts w:cs="宋体"/>
              </w:rPr>
            </w:pPr>
            <w:r>
              <w:rPr>
                <w:rFonts w:hint="eastAsia" w:cs="宋体"/>
              </w:rPr>
              <w:t>同类或类似项目经验</w:t>
            </w:r>
          </w:p>
        </w:tc>
        <w:tc>
          <w:tcPr>
            <w:tcW w:w="1275" w:type="dxa"/>
            <w:vAlign w:val="center"/>
          </w:tcPr>
          <w:p w14:paraId="0E2909CE">
            <w:pPr>
              <w:ind w:firstLine="0" w:firstLineChars="0"/>
              <w:rPr>
                <w:rFonts w:cs="宋体"/>
              </w:rPr>
            </w:pPr>
            <w:r>
              <w:rPr>
                <w:rFonts w:hint="eastAsia" w:cs="宋体"/>
              </w:rPr>
              <w:t>担任职务</w:t>
            </w:r>
          </w:p>
        </w:tc>
      </w:tr>
      <w:tr w14:paraId="462B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0632778">
            <w:pPr>
              <w:ind w:firstLine="480"/>
              <w:rPr>
                <w:rFonts w:cs="宋体"/>
              </w:rPr>
            </w:pPr>
          </w:p>
        </w:tc>
        <w:tc>
          <w:tcPr>
            <w:tcW w:w="6891" w:type="dxa"/>
            <w:gridSpan w:val="6"/>
            <w:vAlign w:val="center"/>
          </w:tcPr>
          <w:p w14:paraId="7CBD0864">
            <w:pPr>
              <w:ind w:firstLine="480"/>
              <w:rPr>
                <w:rFonts w:cs="宋体"/>
              </w:rPr>
            </w:pPr>
          </w:p>
        </w:tc>
        <w:tc>
          <w:tcPr>
            <w:tcW w:w="1275" w:type="dxa"/>
            <w:vAlign w:val="center"/>
          </w:tcPr>
          <w:p w14:paraId="506D07BF">
            <w:pPr>
              <w:ind w:firstLine="480"/>
              <w:rPr>
                <w:rFonts w:cs="宋体"/>
              </w:rPr>
            </w:pPr>
          </w:p>
        </w:tc>
      </w:tr>
      <w:tr w14:paraId="2829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094793E">
            <w:pPr>
              <w:ind w:firstLine="480"/>
              <w:rPr>
                <w:rFonts w:cs="宋体"/>
              </w:rPr>
            </w:pPr>
          </w:p>
        </w:tc>
        <w:tc>
          <w:tcPr>
            <w:tcW w:w="6891" w:type="dxa"/>
            <w:gridSpan w:val="6"/>
            <w:vAlign w:val="center"/>
          </w:tcPr>
          <w:p w14:paraId="5B7F10BB">
            <w:pPr>
              <w:ind w:firstLine="480"/>
              <w:rPr>
                <w:rFonts w:cs="宋体"/>
              </w:rPr>
            </w:pPr>
          </w:p>
        </w:tc>
        <w:tc>
          <w:tcPr>
            <w:tcW w:w="1275" w:type="dxa"/>
            <w:vAlign w:val="center"/>
          </w:tcPr>
          <w:p w14:paraId="178861A9">
            <w:pPr>
              <w:ind w:firstLine="480"/>
              <w:rPr>
                <w:rFonts w:cs="宋体"/>
              </w:rPr>
            </w:pPr>
          </w:p>
        </w:tc>
      </w:tr>
      <w:tr w14:paraId="3E3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DE6F5DB">
            <w:pPr>
              <w:ind w:firstLine="480"/>
              <w:rPr>
                <w:rFonts w:cs="宋体"/>
              </w:rPr>
            </w:pPr>
          </w:p>
        </w:tc>
        <w:tc>
          <w:tcPr>
            <w:tcW w:w="6891" w:type="dxa"/>
            <w:gridSpan w:val="6"/>
            <w:vAlign w:val="center"/>
          </w:tcPr>
          <w:p w14:paraId="3B1F3766">
            <w:pPr>
              <w:ind w:firstLine="480"/>
              <w:rPr>
                <w:rFonts w:cs="宋体"/>
              </w:rPr>
            </w:pPr>
          </w:p>
        </w:tc>
        <w:tc>
          <w:tcPr>
            <w:tcW w:w="1275" w:type="dxa"/>
            <w:vAlign w:val="center"/>
          </w:tcPr>
          <w:p w14:paraId="3A700B3C">
            <w:pPr>
              <w:ind w:firstLine="480"/>
              <w:rPr>
                <w:rFonts w:cs="宋体"/>
              </w:rPr>
            </w:pPr>
          </w:p>
        </w:tc>
      </w:tr>
      <w:tr w14:paraId="246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4681426">
            <w:pPr>
              <w:ind w:firstLine="480"/>
              <w:rPr>
                <w:rFonts w:cs="宋体"/>
              </w:rPr>
            </w:pPr>
          </w:p>
        </w:tc>
        <w:tc>
          <w:tcPr>
            <w:tcW w:w="6891" w:type="dxa"/>
            <w:gridSpan w:val="6"/>
            <w:vAlign w:val="center"/>
          </w:tcPr>
          <w:p w14:paraId="38CB635B">
            <w:pPr>
              <w:ind w:firstLine="480"/>
              <w:rPr>
                <w:rFonts w:cs="宋体"/>
              </w:rPr>
            </w:pPr>
          </w:p>
        </w:tc>
        <w:tc>
          <w:tcPr>
            <w:tcW w:w="1275" w:type="dxa"/>
            <w:vAlign w:val="center"/>
          </w:tcPr>
          <w:p w14:paraId="22716872">
            <w:pPr>
              <w:ind w:firstLine="480"/>
              <w:rPr>
                <w:rFonts w:cs="宋体"/>
              </w:rPr>
            </w:pPr>
          </w:p>
        </w:tc>
      </w:tr>
      <w:tr w14:paraId="5D62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3627347">
            <w:pPr>
              <w:ind w:firstLine="480"/>
              <w:rPr>
                <w:rFonts w:cs="宋体"/>
              </w:rPr>
            </w:pPr>
          </w:p>
        </w:tc>
        <w:tc>
          <w:tcPr>
            <w:tcW w:w="6891" w:type="dxa"/>
            <w:gridSpan w:val="6"/>
            <w:vAlign w:val="center"/>
          </w:tcPr>
          <w:p w14:paraId="08598E76">
            <w:pPr>
              <w:ind w:firstLine="480"/>
              <w:rPr>
                <w:rFonts w:cs="宋体"/>
              </w:rPr>
            </w:pPr>
          </w:p>
        </w:tc>
        <w:tc>
          <w:tcPr>
            <w:tcW w:w="1275" w:type="dxa"/>
            <w:vAlign w:val="center"/>
          </w:tcPr>
          <w:p w14:paraId="4919EAF8">
            <w:pPr>
              <w:ind w:firstLine="480"/>
              <w:rPr>
                <w:rFonts w:cs="宋体"/>
              </w:rPr>
            </w:pPr>
          </w:p>
        </w:tc>
      </w:tr>
    </w:tbl>
    <w:p w14:paraId="1B22CDE0">
      <w:pPr>
        <w:pStyle w:val="42"/>
        <w:numPr>
          <w:ilvl w:val="0"/>
          <w:numId w:val="9"/>
        </w:numPr>
        <w:ind w:firstLineChars="0"/>
        <w:rPr>
          <w:rFonts w:ascii="宋体" w:cs="宋体"/>
          <w:b w:val="0"/>
          <w:bCs w:val="0"/>
        </w:rPr>
      </w:pPr>
      <w:r>
        <w:rPr>
          <w:rFonts w:hint="eastAsia" w:ascii="宋体" w:cs="宋体"/>
        </w:rPr>
        <w:t>预期成果</w:t>
      </w:r>
    </w:p>
    <w:p w14:paraId="6AF309CF">
      <w:pPr>
        <w:pStyle w:val="40"/>
        <w:ind w:left="480" w:leftChars="200" w:firstLine="0" w:firstLineChars="0"/>
        <w:rPr>
          <w:rFonts w:cs="宋体"/>
        </w:rPr>
      </w:pPr>
    </w:p>
    <w:p w14:paraId="282A1BDB">
      <w:pPr>
        <w:pStyle w:val="40"/>
        <w:ind w:firstLine="0" w:firstLineChars="0"/>
        <w:rPr>
          <w:rFonts w:cs="宋体"/>
        </w:rPr>
      </w:pPr>
      <w:r>
        <w:rPr>
          <w:rFonts w:hint="eastAsia" w:cs="宋体"/>
        </w:rPr>
        <w:t>（供应商对应前述项目主要内容填写每项任务的预期成果，说明成果名称、数量、质量标准等。 ）</w:t>
      </w:r>
    </w:p>
    <w:p w14:paraId="78FB8F04">
      <w:pPr>
        <w:pStyle w:val="40"/>
        <w:ind w:firstLine="0" w:firstLineChars="0"/>
        <w:rPr>
          <w:rFonts w:cs="宋体"/>
        </w:rPr>
      </w:pPr>
    </w:p>
    <w:p w14:paraId="288165B7">
      <w:pPr>
        <w:pStyle w:val="40"/>
        <w:ind w:firstLine="0" w:firstLineChars="0"/>
        <w:rPr>
          <w:rFonts w:cs="宋体"/>
        </w:rPr>
      </w:pPr>
    </w:p>
    <w:p w14:paraId="515B0A16">
      <w:pPr>
        <w:pStyle w:val="42"/>
        <w:numPr>
          <w:ilvl w:val="0"/>
          <w:numId w:val="9"/>
        </w:numPr>
        <w:ind w:firstLineChars="0"/>
        <w:rPr>
          <w:rFonts w:ascii="宋体" w:cs="宋体"/>
          <w:b w:val="0"/>
          <w:bCs w:val="0"/>
        </w:rPr>
      </w:pPr>
      <w:r>
        <w:rPr>
          <w:rFonts w:hint="eastAsia" w:ascii="宋体" w:cs="宋体"/>
        </w:rPr>
        <w:t>其他参与评审的资料</w:t>
      </w:r>
    </w:p>
    <w:p w14:paraId="00C78F3D">
      <w:pPr>
        <w:pStyle w:val="40"/>
        <w:ind w:firstLine="0" w:firstLineChars="0"/>
        <w:jc w:val="center"/>
        <w:rPr>
          <w:rFonts w:cs="宋体"/>
        </w:rPr>
      </w:pPr>
      <w:r>
        <w:rPr>
          <w:rFonts w:hint="eastAsia" w:cs="宋体"/>
        </w:rPr>
        <w:t>（其他申报指南要求的或供应商认为应当或有必要提供的资料。）</w:t>
      </w:r>
    </w:p>
    <w:p w14:paraId="5E66695B">
      <w:pPr>
        <w:pStyle w:val="40"/>
        <w:ind w:firstLine="0" w:firstLineChars="0"/>
        <w:jc w:val="center"/>
        <w:rPr>
          <w:rFonts w:cs="宋体"/>
        </w:rPr>
      </w:pP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52EF43EA">
        <w:pPr>
          <w:pStyle w:val="10"/>
          <w:ind w:firstLine="360"/>
          <w:jc w:val="center"/>
        </w:pPr>
        <w:r>
          <w:fldChar w:fldCharType="begin"/>
        </w:r>
        <w:r>
          <w:instrText xml:space="preserve">PAGE   \* MERGEFORMAT</w:instrText>
        </w:r>
        <w:r>
          <w:fldChar w:fldCharType="separate"/>
        </w:r>
        <w:r>
          <w:rPr>
            <w:lang w:val="zh-CN"/>
          </w:rPr>
          <w:t>13</w:t>
        </w:r>
        <w:r>
          <w:fldChar w:fldCharType="end"/>
        </w:r>
      </w:p>
    </w:sdtContent>
  </w:sdt>
  <w:p w14:paraId="0FAD3CED">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6B3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6D8E36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76D8E36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F2C">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E7DC938">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2E7DC938">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BB3D">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F2AE">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A84D">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928D"/>
    <w:multiLevelType w:val="singleLevel"/>
    <w:tmpl w:val="B4F6928D"/>
    <w:lvl w:ilvl="0" w:tentative="0">
      <w:start w:val="1"/>
      <w:numFmt w:val="decimal"/>
      <w:suff w:val="nothing"/>
      <w:lvlText w:val="%1、"/>
      <w:lvlJc w:val="left"/>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7">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8">
    <w:nsid w:val="7CA35DCB"/>
    <w:multiLevelType w:val="multilevel"/>
    <w:tmpl w:val="7CA35D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5"/>
  </w:num>
  <w:num w:numId="4">
    <w:abstractNumId w:val="8"/>
  </w:num>
  <w:num w:numId="5">
    <w:abstractNumId w:val="0"/>
  </w:num>
  <w:num w:numId="6">
    <w:abstractNumId w:val="6"/>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18F7"/>
    <w:rsid w:val="00012AB3"/>
    <w:rsid w:val="00016578"/>
    <w:rsid w:val="00016901"/>
    <w:rsid w:val="00016A2C"/>
    <w:rsid w:val="000205E6"/>
    <w:rsid w:val="00022784"/>
    <w:rsid w:val="00025042"/>
    <w:rsid w:val="0002777C"/>
    <w:rsid w:val="00030E8E"/>
    <w:rsid w:val="00031015"/>
    <w:rsid w:val="00032857"/>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522F"/>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62B1"/>
    <w:rsid w:val="004A77F6"/>
    <w:rsid w:val="004B0084"/>
    <w:rsid w:val="004B163F"/>
    <w:rsid w:val="004B20F5"/>
    <w:rsid w:val="004B3841"/>
    <w:rsid w:val="004B4FB2"/>
    <w:rsid w:val="004B6BF1"/>
    <w:rsid w:val="004B7366"/>
    <w:rsid w:val="004D41F7"/>
    <w:rsid w:val="004D4F1A"/>
    <w:rsid w:val="004E1E71"/>
    <w:rsid w:val="004E2A37"/>
    <w:rsid w:val="004E3E22"/>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6C3A"/>
    <w:rsid w:val="00B67D4E"/>
    <w:rsid w:val="00B7085C"/>
    <w:rsid w:val="00B71A25"/>
    <w:rsid w:val="00B731B0"/>
    <w:rsid w:val="00B777B5"/>
    <w:rsid w:val="00B77F09"/>
    <w:rsid w:val="00B814E5"/>
    <w:rsid w:val="00B83815"/>
    <w:rsid w:val="00B84633"/>
    <w:rsid w:val="00B84843"/>
    <w:rsid w:val="00B8496F"/>
    <w:rsid w:val="00B84D2F"/>
    <w:rsid w:val="00B91007"/>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047A"/>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0596"/>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C22DE4"/>
    <w:rsid w:val="01C71AD4"/>
    <w:rsid w:val="01C75709"/>
    <w:rsid w:val="01EB45BC"/>
    <w:rsid w:val="020F7953"/>
    <w:rsid w:val="023D0B8F"/>
    <w:rsid w:val="02862A55"/>
    <w:rsid w:val="02E65B0A"/>
    <w:rsid w:val="030B6C6F"/>
    <w:rsid w:val="030E7E36"/>
    <w:rsid w:val="03166136"/>
    <w:rsid w:val="03830824"/>
    <w:rsid w:val="038C76D9"/>
    <w:rsid w:val="039761BD"/>
    <w:rsid w:val="040C6A6B"/>
    <w:rsid w:val="04275653"/>
    <w:rsid w:val="045C773A"/>
    <w:rsid w:val="04673CA2"/>
    <w:rsid w:val="046A46B1"/>
    <w:rsid w:val="04933B0A"/>
    <w:rsid w:val="04AE035A"/>
    <w:rsid w:val="04B20487"/>
    <w:rsid w:val="050F648C"/>
    <w:rsid w:val="05777F14"/>
    <w:rsid w:val="05796FA4"/>
    <w:rsid w:val="05BE5B43"/>
    <w:rsid w:val="05F155AD"/>
    <w:rsid w:val="05F41565"/>
    <w:rsid w:val="05FD666C"/>
    <w:rsid w:val="06126652"/>
    <w:rsid w:val="06587D46"/>
    <w:rsid w:val="066939A4"/>
    <w:rsid w:val="06833B4E"/>
    <w:rsid w:val="069E14D2"/>
    <w:rsid w:val="06D80E87"/>
    <w:rsid w:val="06DA4145"/>
    <w:rsid w:val="071A324D"/>
    <w:rsid w:val="0721638A"/>
    <w:rsid w:val="07350087"/>
    <w:rsid w:val="07525502"/>
    <w:rsid w:val="07613720"/>
    <w:rsid w:val="077A1F3E"/>
    <w:rsid w:val="077B7F09"/>
    <w:rsid w:val="07805B73"/>
    <w:rsid w:val="07C86726"/>
    <w:rsid w:val="07CB4548"/>
    <w:rsid w:val="07CF228A"/>
    <w:rsid w:val="07DE071F"/>
    <w:rsid w:val="07E861B7"/>
    <w:rsid w:val="07E90A0D"/>
    <w:rsid w:val="080A5070"/>
    <w:rsid w:val="08104450"/>
    <w:rsid w:val="081A0564"/>
    <w:rsid w:val="08406CE4"/>
    <w:rsid w:val="0843731D"/>
    <w:rsid w:val="087A16F5"/>
    <w:rsid w:val="08875F7E"/>
    <w:rsid w:val="08C77DF9"/>
    <w:rsid w:val="08CC0577"/>
    <w:rsid w:val="09097DA6"/>
    <w:rsid w:val="095623B3"/>
    <w:rsid w:val="09622640"/>
    <w:rsid w:val="097011CB"/>
    <w:rsid w:val="09E87633"/>
    <w:rsid w:val="0A25586B"/>
    <w:rsid w:val="0A892BC4"/>
    <w:rsid w:val="0A976D65"/>
    <w:rsid w:val="0AD02421"/>
    <w:rsid w:val="0B295A3C"/>
    <w:rsid w:val="0B432558"/>
    <w:rsid w:val="0B60721C"/>
    <w:rsid w:val="0C2A18FB"/>
    <w:rsid w:val="0C6236CC"/>
    <w:rsid w:val="0C7E602C"/>
    <w:rsid w:val="0CB56C08"/>
    <w:rsid w:val="0CD21ED4"/>
    <w:rsid w:val="0CF4009D"/>
    <w:rsid w:val="0D0D12FF"/>
    <w:rsid w:val="0D5816A5"/>
    <w:rsid w:val="0DD203DE"/>
    <w:rsid w:val="0DE14AC5"/>
    <w:rsid w:val="0E246C3F"/>
    <w:rsid w:val="0E39045D"/>
    <w:rsid w:val="0ECD7164"/>
    <w:rsid w:val="0F335B1D"/>
    <w:rsid w:val="0F435E07"/>
    <w:rsid w:val="0F5337A0"/>
    <w:rsid w:val="0F65703C"/>
    <w:rsid w:val="0FB7700C"/>
    <w:rsid w:val="10240C99"/>
    <w:rsid w:val="10407869"/>
    <w:rsid w:val="10527B95"/>
    <w:rsid w:val="10594BEC"/>
    <w:rsid w:val="105A06C6"/>
    <w:rsid w:val="106612B1"/>
    <w:rsid w:val="10790FE5"/>
    <w:rsid w:val="10E80D89"/>
    <w:rsid w:val="110034B4"/>
    <w:rsid w:val="11036B00"/>
    <w:rsid w:val="113236F3"/>
    <w:rsid w:val="1158509E"/>
    <w:rsid w:val="116D6900"/>
    <w:rsid w:val="119B0D87"/>
    <w:rsid w:val="11BB5B51"/>
    <w:rsid w:val="11C95F9C"/>
    <w:rsid w:val="11ED1C8A"/>
    <w:rsid w:val="11F31F84"/>
    <w:rsid w:val="121F3E0E"/>
    <w:rsid w:val="123359A4"/>
    <w:rsid w:val="12356D59"/>
    <w:rsid w:val="123A0C48"/>
    <w:rsid w:val="12666B29"/>
    <w:rsid w:val="127B6103"/>
    <w:rsid w:val="12A52565"/>
    <w:rsid w:val="136A730B"/>
    <w:rsid w:val="136D0ED4"/>
    <w:rsid w:val="137B2AC8"/>
    <w:rsid w:val="13906D71"/>
    <w:rsid w:val="13A7230D"/>
    <w:rsid w:val="13E40E6B"/>
    <w:rsid w:val="1405185E"/>
    <w:rsid w:val="145025AC"/>
    <w:rsid w:val="1462314A"/>
    <w:rsid w:val="14772295"/>
    <w:rsid w:val="14A66A25"/>
    <w:rsid w:val="14A675BC"/>
    <w:rsid w:val="15001CD4"/>
    <w:rsid w:val="159B1642"/>
    <w:rsid w:val="15D347CB"/>
    <w:rsid w:val="15E91F0B"/>
    <w:rsid w:val="16041350"/>
    <w:rsid w:val="16091073"/>
    <w:rsid w:val="161F43DC"/>
    <w:rsid w:val="163409FD"/>
    <w:rsid w:val="16C15493"/>
    <w:rsid w:val="16C31989"/>
    <w:rsid w:val="171C61B0"/>
    <w:rsid w:val="177448BA"/>
    <w:rsid w:val="177D5052"/>
    <w:rsid w:val="17D223B2"/>
    <w:rsid w:val="180E4708"/>
    <w:rsid w:val="184C5595"/>
    <w:rsid w:val="18934C0E"/>
    <w:rsid w:val="190B1BD3"/>
    <w:rsid w:val="19117A52"/>
    <w:rsid w:val="19154B7A"/>
    <w:rsid w:val="19361AAC"/>
    <w:rsid w:val="193E7492"/>
    <w:rsid w:val="195F3364"/>
    <w:rsid w:val="196F08D3"/>
    <w:rsid w:val="198C1D89"/>
    <w:rsid w:val="19A60971"/>
    <w:rsid w:val="19C06AF4"/>
    <w:rsid w:val="19C962B3"/>
    <w:rsid w:val="19D13C3F"/>
    <w:rsid w:val="1A3E4CB5"/>
    <w:rsid w:val="1A5725E0"/>
    <w:rsid w:val="1A705206"/>
    <w:rsid w:val="1AC76DF0"/>
    <w:rsid w:val="1ACE63D1"/>
    <w:rsid w:val="1AE4406F"/>
    <w:rsid w:val="1B2D450E"/>
    <w:rsid w:val="1B654ACF"/>
    <w:rsid w:val="1B6625B9"/>
    <w:rsid w:val="1BCC2910"/>
    <w:rsid w:val="1BE75C68"/>
    <w:rsid w:val="1BED2887"/>
    <w:rsid w:val="1BF45389"/>
    <w:rsid w:val="1BF60947"/>
    <w:rsid w:val="1C297D63"/>
    <w:rsid w:val="1CBA12EA"/>
    <w:rsid w:val="1CD64FCE"/>
    <w:rsid w:val="1D1A76AB"/>
    <w:rsid w:val="1D347181"/>
    <w:rsid w:val="1D7F5576"/>
    <w:rsid w:val="1DD7559C"/>
    <w:rsid w:val="1E62755C"/>
    <w:rsid w:val="1E636E30"/>
    <w:rsid w:val="1E6E5414"/>
    <w:rsid w:val="1E75778B"/>
    <w:rsid w:val="1E9414B9"/>
    <w:rsid w:val="1F0B3750"/>
    <w:rsid w:val="1F132D65"/>
    <w:rsid w:val="1F176598"/>
    <w:rsid w:val="1F196DEE"/>
    <w:rsid w:val="1F3D1AEC"/>
    <w:rsid w:val="1F4C1ABB"/>
    <w:rsid w:val="1F813A12"/>
    <w:rsid w:val="1FBF278C"/>
    <w:rsid w:val="1FFE32B4"/>
    <w:rsid w:val="202F15F0"/>
    <w:rsid w:val="207033FB"/>
    <w:rsid w:val="20764582"/>
    <w:rsid w:val="20825F20"/>
    <w:rsid w:val="20B24CA3"/>
    <w:rsid w:val="20D73CB4"/>
    <w:rsid w:val="20DA5ACF"/>
    <w:rsid w:val="212E50AA"/>
    <w:rsid w:val="21B225A8"/>
    <w:rsid w:val="21B92D57"/>
    <w:rsid w:val="21BA145D"/>
    <w:rsid w:val="21D45462"/>
    <w:rsid w:val="21EC772A"/>
    <w:rsid w:val="220D3C83"/>
    <w:rsid w:val="22156976"/>
    <w:rsid w:val="22471924"/>
    <w:rsid w:val="229E70B0"/>
    <w:rsid w:val="22AE0D8F"/>
    <w:rsid w:val="22D8603F"/>
    <w:rsid w:val="23024E6A"/>
    <w:rsid w:val="23960AA1"/>
    <w:rsid w:val="239939B1"/>
    <w:rsid w:val="23E54DBB"/>
    <w:rsid w:val="23E704BC"/>
    <w:rsid w:val="23E8105A"/>
    <w:rsid w:val="23EA43C9"/>
    <w:rsid w:val="24217571"/>
    <w:rsid w:val="24561911"/>
    <w:rsid w:val="245A2A83"/>
    <w:rsid w:val="2460453E"/>
    <w:rsid w:val="249917FE"/>
    <w:rsid w:val="24C04D14"/>
    <w:rsid w:val="24D500B8"/>
    <w:rsid w:val="25494FD2"/>
    <w:rsid w:val="25667CB1"/>
    <w:rsid w:val="257226D6"/>
    <w:rsid w:val="25897AC4"/>
    <w:rsid w:val="25B450EF"/>
    <w:rsid w:val="25BD4B00"/>
    <w:rsid w:val="25F5175B"/>
    <w:rsid w:val="263B4A46"/>
    <w:rsid w:val="264C134A"/>
    <w:rsid w:val="266064EA"/>
    <w:rsid w:val="26B263C8"/>
    <w:rsid w:val="26B3099F"/>
    <w:rsid w:val="26B52748"/>
    <w:rsid w:val="26C012C4"/>
    <w:rsid w:val="26FB14AC"/>
    <w:rsid w:val="270751E4"/>
    <w:rsid w:val="271D04C4"/>
    <w:rsid w:val="27761528"/>
    <w:rsid w:val="27A6670B"/>
    <w:rsid w:val="27B67197"/>
    <w:rsid w:val="2860729B"/>
    <w:rsid w:val="286A122C"/>
    <w:rsid w:val="28756BBE"/>
    <w:rsid w:val="287A4275"/>
    <w:rsid w:val="29595CBD"/>
    <w:rsid w:val="297624FA"/>
    <w:rsid w:val="297B2652"/>
    <w:rsid w:val="299F4A57"/>
    <w:rsid w:val="29CA5DE6"/>
    <w:rsid w:val="29E50BAA"/>
    <w:rsid w:val="2A004DA0"/>
    <w:rsid w:val="2A1536D4"/>
    <w:rsid w:val="2A234912"/>
    <w:rsid w:val="2A651556"/>
    <w:rsid w:val="2A68414C"/>
    <w:rsid w:val="2A9E191C"/>
    <w:rsid w:val="2AAD1B5F"/>
    <w:rsid w:val="2AC46EA9"/>
    <w:rsid w:val="2AD57308"/>
    <w:rsid w:val="2AE81E46"/>
    <w:rsid w:val="2BAE1D35"/>
    <w:rsid w:val="2BB331A5"/>
    <w:rsid w:val="2BDF21EC"/>
    <w:rsid w:val="2BFF0604"/>
    <w:rsid w:val="2C023932"/>
    <w:rsid w:val="2C7829C8"/>
    <w:rsid w:val="2C8608B9"/>
    <w:rsid w:val="2CB52F4D"/>
    <w:rsid w:val="2CD25658"/>
    <w:rsid w:val="2CD45FBC"/>
    <w:rsid w:val="2CD82CDD"/>
    <w:rsid w:val="2CE61358"/>
    <w:rsid w:val="2CEB76EB"/>
    <w:rsid w:val="2D0A14EA"/>
    <w:rsid w:val="2DA53582"/>
    <w:rsid w:val="2DF5194F"/>
    <w:rsid w:val="2E0C00B0"/>
    <w:rsid w:val="2E117D86"/>
    <w:rsid w:val="2E3B1B46"/>
    <w:rsid w:val="2E756E38"/>
    <w:rsid w:val="2E7A6E1E"/>
    <w:rsid w:val="2EA43279"/>
    <w:rsid w:val="2EB21E3A"/>
    <w:rsid w:val="2EFE3F4B"/>
    <w:rsid w:val="2EFF4953"/>
    <w:rsid w:val="2F357180"/>
    <w:rsid w:val="2F3C1703"/>
    <w:rsid w:val="2F463880"/>
    <w:rsid w:val="2F490708"/>
    <w:rsid w:val="2F4C452B"/>
    <w:rsid w:val="2F860BD0"/>
    <w:rsid w:val="2F974252"/>
    <w:rsid w:val="2FD7142C"/>
    <w:rsid w:val="2FEE71BD"/>
    <w:rsid w:val="2FF92130"/>
    <w:rsid w:val="301771E3"/>
    <w:rsid w:val="30413F32"/>
    <w:rsid w:val="3056624A"/>
    <w:rsid w:val="308710A4"/>
    <w:rsid w:val="30905ED3"/>
    <w:rsid w:val="30A325D0"/>
    <w:rsid w:val="30BD7BF0"/>
    <w:rsid w:val="30CB3D62"/>
    <w:rsid w:val="30D03269"/>
    <w:rsid w:val="30DB4489"/>
    <w:rsid w:val="30E402A4"/>
    <w:rsid w:val="30F60FEF"/>
    <w:rsid w:val="31025CA6"/>
    <w:rsid w:val="310B67FA"/>
    <w:rsid w:val="310E1ACC"/>
    <w:rsid w:val="319E6A50"/>
    <w:rsid w:val="31A66E5D"/>
    <w:rsid w:val="31CE218D"/>
    <w:rsid w:val="31FC4364"/>
    <w:rsid w:val="32787FC0"/>
    <w:rsid w:val="32A50AA2"/>
    <w:rsid w:val="32AE595E"/>
    <w:rsid w:val="32C33606"/>
    <w:rsid w:val="32F635BE"/>
    <w:rsid w:val="33092244"/>
    <w:rsid w:val="33440F4C"/>
    <w:rsid w:val="33923FE8"/>
    <w:rsid w:val="33993520"/>
    <w:rsid w:val="33AF7055"/>
    <w:rsid w:val="34230508"/>
    <w:rsid w:val="342E0EFF"/>
    <w:rsid w:val="34833930"/>
    <w:rsid w:val="34E70363"/>
    <w:rsid w:val="34F360C1"/>
    <w:rsid w:val="34F36D60"/>
    <w:rsid w:val="35470E02"/>
    <w:rsid w:val="356C189E"/>
    <w:rsid w:val="35742745"/>
    <w:rsid w:val="35817E62"/>
    <w:rsid w:val="358D2CB9"/>
    <w:rsid w:val="35A63D7A"/>
    <w:rsid w:val="35C01184"/>
    <w:rsid w:val="35D35CA2"/>
    <w:rsid w:val="3619553C"/>
    <w:rsid w:val="36331BF5"/>
    <w:rsid w:val="36C25615"/>
    <w:rsid w:val="37465815"/>
    <w:rsid w:val="37604881"/>
    <w:rsid w:val="37B564F7"/>
    <w:rsid w:val="37CD7369"/>
    <w:rsid w:val="37DF563B"/>
    <w:rsid w:val="38425926"/>
    <w:rsid w:val="39074B30"/>
    <w:rsid w:val="393F4A14"/>
    <w:rsid w:val="397528EA"/>
    <w:rsid w:val="397B6AFE"/>
    <w:rsid w:val="397C1E1E"/>
    <w:rsid w:val="39E210F9"/>
    <w:rsid w:val="3A056B65"/>
    <w:rsid w:val="3A4C462F"/>
    <w:rsid w:val="3A873B25"/>
    <w:rsid w:val="3A8B353F"/>
    <w:rsid w:val="3ACD5FF5"/>
    <w:rsid w:val="3ADC697C"/>
    <w:rsid w:val="3ADE5D64"/>
    <w:rsid w:val="3AE86C64"/>
    <w:rsid w:val="3AFC2DCF"/>
    <w:rsid w:val="3B2E5A05"/>
    <w:rsid w:val="3B345984"/>
    <w:rsid w:val="3BCB60B6"/>
    <w:rsid w:val="3BF84C04"/>
    <w:rsid w:val="3C2D0D52"/>
    <w:rsid w:val="3C394B95"/>
    <w:rsid w:val="3C4A3218"/>
    <w:rsid w:val="3C6D73A0"/>
    <w:rsid w:val="3C863E03"/>
    <w:rsid w:val="3C906EC3"/>
    <w:rsid w:val="3CA11F6F"/>
    <w:rsid w:val="3CC73201"/>
    <w:rsid w:val="3D2667DB"/>
    <w:rsid w:val="3D375CED"/>
    <w:rsid w:val="3D490A90"/>
    <w:rsid w:val="3D574570"/>
    <w:rsid w:val="3D6D45C8"/>
    <w:rsid w:val="3D99367E"/>
    <w:rsid w:val="3DBF1E7D"/>
    <w:rsid w:val="3DE74F30"/>
    <w:rsid w:val="3E0D499D"/>
    <w:rsid w:val="3E5058FC"/>
    <w:rsid w:val="3E76749B"/>
    <w:rsid w:val="3EBD0D0D"/>
    <w:rsid w:val="3EDC25BB"/>
    <w:rsid w:val="3EF15D6A"/>
    <w:rsid w:val="3EF802CE"/>
    <w:rsid w:val="3F012022"/>
    <w:rsid w:val="3F0A79DA"/>
    <w:rsid w:val="3F1A0969"/>
    <w:rsid w:val="3F2A1FD7"/>
    <w:rsid w:val="3F4404F9"/>
    <w:rsid w:val="3F5A120F"/>
    <w:rsid w:val="3F6E3B5B"/>
    <w:rsid w:val="3FD37E62"/>
    <w:rsid w:val="3FFC526A"/>
    <w:rsid w:val="400A24E7"/>
    <w:rsid w:val="404E1296"/>
    <w:rsid w:val="40561009"/>
    <w:rsid w:val="40F04812"/>
    <w:rsid w:val="414032D5"/>
    <w:rsid w:val="415E4417"/>
    <w:rsid w:val="41CE08E1"/>
    <w:rsid w:val="41EA3241"/>
    <w:rsid w:val="41F36E82"/>
    <w:rsid w:val="428F2816"/>
    <w:rsid w:val="42B11CFF"/>
    <w:rsid w:val="42ED6A9B"/>
    <w:rsid w:val="432E6B8F"/>
    <w:rsid w:val="433C1534"/>
    <w:rsid w:val="434B5F61"/>
    <w:rsid w:val="435E5C94"/>
    <w:rsid w:val="437257C4"/>
    <w:rsid w:val="4396542E"/>
    <w:rsid w:val="43B50F93"/>
    <w:rsid w:val="43C27FD1"/>
    <w:rsid w:val="43CC05E0"/>
    <w:rsid w:val="43F71F26"/>
    <w:rsid w:val="443A225E"/>
    <w:rsid w:val="444066D4"/>
    <w:rsid w:val="44615A3C"/>
    <w:rsid w:val="448C35D5"/>
    <w:rsid w:val="44A411FF"/>
    <w:rsid w:val="44C23FED"/>
    <w:rsid w:val="44F85C75"/>
    <w:rsid w:val="44F97D1D"/>
    <w:rsid w:val="45071373"/>
    <w:rsid w:val="45464C32"/>
    <w:rsid w:val="455F7AA2"/>
    <w:rsid w:val="45813EBC"/>
    <w:rsid w:val="45EF332E"/>
    <w:rsid w:val="46195EA3"/>
    <w:rsid w:val="4654512D"/>
    <w:rsid w:val="465A0ED4"/>
    <w:rsid w:val="46941EBB"/>
    <w:rsid w:val="46AD6129"/>
    <w:rsid w:val="46B72338"/>
    <w:rsid w:val="46CB0ACE"/>
    <w:rsid w:val="46E5488F"/>
    <w:rsid w:val="46FC7C9E"/>
    <w:rsid w:val="47C45761"/>
    <w:rsid w:val="47D07D1F"/>
    <w:rsid w:val="47DC41EE"/>
    <w:rsid w:val="47DE6116"/>
    <w:rsid w:val="481B3117"/>
    <w:rsid w:val="483342A0"/>
    <w:rsid w:val="484511D1"/>
    <w:rsid w:val="48560359"/>
    <w:rsid w:val="48C22822"/>
    <w:rsid w:val="49001055"/>
    <w:rsid w:val="49397420"/>
    <w:rsid w:val="49405DD2"/>
    <w:rsid w:val="49500441"/>
    <w:rsid w:val="497952EF"/>
    <w:rsid w:val="499445A9"/>
    <w:rsid w:val="49A40179"/>
    <w:rsid w:val="49FC1D63"/>
    <w:rsid w:val="4A0615EE"/>
    <w:rsid w:val="4A6C2384"/>
    <w:rsid w:val="4A9B77CE"/>
    <w:rsid w:val="4A9E0F98"/>
    <w:rsid w:val="4ABB1C1E"/>
    <w:rsid w:val="4AD31D69"/>
    <w:rsid w:val="4AD607F6"/>
    <w:rsid w:val="4B024D17"/>
    <w:rsid w:val="4B6D51FD"/>
    <w:rsid w:val="4B964554"/>
    <w:rsid w:val="4C3D07A3"/>
    <w:rsid w:val="4C487881"/>
    <w:rsid w:val="4C4E7C86"/>
    <w:rsid w:val="4C8F2A3C"/>
    <w:rsid w:val="4C945444"/>
    <w:rsid w:val="4CA06D18"/>
    <w:rsid w:val="4CB46925"/>
    <w:rsid w:val="4CC3378C"/>
    <w:rsid w:val="4CF37705"/>
    <w:rsid w:val="4D177F39"/>
    <w:rsid w:val="4D507BC5"/>
    <w:rsid w:val="4E5E38EB"/>
    <w:rsid w:val="4E695A46"/>
    <w:rsid w:val="4E9C53C1"/>
    <w:rsid w:val="4EA76741"/>
    <w:rsid w:val="4EAB5C0B"/>
    <w:rsid w:val="4EB62E28"/>
    <w:rsid w:val="4EED6724"/>
    <w:rsid w:val="4F324FF1"/>
    <w:rsid w:val="4F6E54B1"/>
    <w:rsid w:val="4F7505EE"/>
    <w:rsid w:val="50055E16"/>
    <w:rsid w:val="500656EA"/>
    <w:rsid w:val="50090642"/>
    <w:rsid w:val="50124D9F"/>
    <w:rsid w:val="502C5E28"/>
    <w:rsid w:val="50805889"/>
    <w:rsid w:val="508F3F08"/>
    <w:rsid w:val="50E420CD"/>
    <w:rsid w:val="516B614C"/>
    <w:rsid w:val="517E1AE0"/>
    <w:rsid w:val="51E655B4"/>
    <w:rsid w:val="51F85E12"/>
    <w:rsid w:val="51FF6F09"/>
    <w:rsid w:val="52374280"/>
    <w:rsid w:val="52466271"/>
    <w:rsid w:val="524B211C"/>
    <w:rsid w:val="52501A64"/>
    <w:rsid w:val="526C1E85"/>
    <w:rsid w:val="52770B21"/>
    <w:rsid w:val="527A5F1B"/>
    <w:rsid w:val="5284174C"/>
    <w:rsid w:val="529A0CB7"/>
    <w:rsid w:val="52A10650"/>
    <w:rsid w:val="52BD6B44"/>
    <w:rsid w:val="52E257CC"/>
    <w:rsid w:val="530C28B7"/>
    <w:rsid w:val="53373E0C"/>
    <w:rsid w:val="536C61AC"/>
    <w:rsid w:val="537B1BD5"/>
    <w:rsid w:val="53B11E10"/>
    <w:rsid w:val="53CA1058"/>
    <w:rsid w:val="53D52F1C"/>
    <w:rsid w:val="53DA1367"/>
    <w:rsid w:val="53E459E5"/>
    <w:rsid w:val="53E45D42"/>
    <w:rsid w:val="53EF0068"/>
    <w:rsid w:val="541929B7"/>
    <w:rsid w:val="544C2C55"/>
    <w:rsid w:val="5458228C"/>
    <w:rsid w:val="54727861"/>
    <w:rsid w:val="54756717"/>
    <w:rsid w:val="54815119"/>
    <w:rsid w:val="54914F81"/>
    <w:rsid w:val="54AF2D71"/>
    <w:rsid w:val="54C80B04"/>
    <w:rsid w:val="54E0139A"/>
    <w:rsid w:val="54EF0E42"/>
    <w:rsid w:val="554D08EC"/>
    <w:rsid w:val="55515301"/>
    <w:rsid w:val="563D5BDD"/>
    <w:rsid w:val="56430707"/>
    <w:rsid w:val="568D50A0"/>
    <w:rsid w:val="568D64A4"/>
    <w:rsid w:val="571903F8"/>
    <w:rsid w:val="572C6492"/>
    <w:rsid w:val="574160FB"/>
    <w:rsid w:val="57591AE7"/>
    <w:rsid w:val="575F3792"/>
    <w:rsid w:val="577473DD"/>
    <w:rsid w:val="57BC2B32"/>
    <w:rsid w:val="57D35403"/>
    <w:rsid w:val="58067943"/>
    <w:rsid w:val="580E4730"/>
    <w:rsid w:val="58501BF8"/>
    <w:rsid w:val="588D51A9"/>
    <w:rsid w:val="58CE37E1"/>
    <w:rsid w:val="58DC7930"/>
    <w:rsid w:val="58F84395"/>
    <w:rsid w:val="58FF26EB"/>
    <w:rsid w:val="5939268C"/>
    <w:rsid w:val="596655D3"/>
    <w:rsid w:val="597D66F2"/>
    <w:rsid w:val="59A06CCE"/>
    <w:rsid w:val="59DB3743"/>
    <w:rsid w:val="59F42A57"/>
    <w:rsid w:val="5A061EF5"/>
    <w:rsid w:val="5A0F15EF"/>
    <w:rsid w:val="5A7A7400"/>
    <w:rsid w:val="5AA36454"/>
    <w:rsid w:val="5AAF2A8A"/>
    <w:rsid w:val="5AB45D06"/>
    <w:rsid w:val="5AB87F28"/>
    <w:rsid w:val="5ABB66D2"/>
    <w:rsid w:val="5ACB72FC"/>
    <w:rsid w:val="5AEE74A6"/>
    <w:rsid w:val="5AF233D9"/>
    <w:rsid w:val="5B007FCE"/>
    <w:rsid w:val="5B0920E0"/>
    <w:rsid w:val="5B48305A"/>
    <w:rsid w:val="5B5639C9"/>
    <w:rsid w:val="5B8F2A37"/>
    <w:rsid w:val="5B934B77"/>
    <w:rsid w:val="5BB97AB4"/>
    <w:rsid w:val="5BC052E6"/>
    <w:rsid w:val="5C7165E1"/>
    <w:rsid w:val="5CFE4C15"/>
    <w:rsid w:val="5D137698"/>
    <w:rsid w:val="5D1B02A2"/>
    <w:rsid w:val="5D43369B"/>
    <w:rsid w:val="5D60059B"/>
    <w:rsid w:val="5D92680F"/>
    <w:rsid w:val="5DAE1DFC"/>
    <w:rsid w:val="5DBE3E56"/>
    <w:rsid w:val="5EF84D97"/>
    <w:rsid w:val="5EFD6FA3"/>
    <w:rsid w:val="5F441D8B"/>
    <w:rsid w:val="5F4A66C1"/>
    <w:rsid w:val="5F5A15AE"/>
    <w:rsid w:val="5F957A9A"/>
    <w:rsid w:val="5FC67A5E"/>
    <w:rsid w:val="600F769E"/>
    <w:rsid w:val="603D41AE"/>
    <w:rsid w:val="604A1623"/>
    <w:rsid w:val="608F7C1E"/>
    <w:rsid w:val="60914559"/>
    <w:rsid w:val="60AC408B"/>
    <w:rsid w:val="60CA13D7"/>
    <w:rsid w:val="60E9275D"/>
    <w:rsid w:val="60FD2BB8"/>
    <w:rsid w:val="61272293"/>
    <w:rsid w:val="613776FA"/>
    <w:rsid w:val="614D1FBB"/>
    <w:rsid w:val="61FE0917"/>
    <w:rsid w:val="62361E5F"/>
    <w:rsid w:val="624D71A8"/>
    <w:rsid w:val="625C73EB"/>
    <w:rsid w:val="62A17A0E"/>
    <w:rsid w:val="62E55633"/>
    <w:rsid w:val="62FA4031"/>
    <w:rsid w:val="63155F18"/>
    <w:rsid w:val="633A597E"/>
    <w:rsid w:val="635A5C5E"/>
    <w:rsid w:val="635B76A3"/>
    <w:rsid w:val="637C7D45"/>
    <w:rsid w:val="63964036"/>
    <w:rsid w:val="639F0D50"/>
    <w:rsid w:val="63B956FE"/>
    <w:rsid w:val="63EB796E"/>
    <w:rsid w:val="642318D7"/>
    <w:rsid w:val="64487259"/>
    <w:rsid w:val="64C319A4"/>
    <w:rsid w:val="651E4E2C"/>
    <w:rsid w:val="65295CAB"/>
    <w:rsid w:val="65B34A26"/>
    <w:rsid w:val="65CE07FF"/>
    <w:rsid w:val="663D697F"/>
    <w:rsid w:val="6646463A"/>
    <w:rsid w:val="667B0788"/>
    <w:rsid w:val="67193067"/>
    <w:rsid w:val="674E29C3"/>
    <w:rsid w:val="67616682"/>
    <w:rsid w:val="67786A75"/>
    <w:rsid w:val="67BB3245"/>
    <w:rsid w:val="685037DE"/>
    <w:rsid w:val="68B825F0"/>
    <w:rsid w:val="68BC6E36"/>
    <w:rsid w:val="68E17FE8"/>
    <w:rsid w:val="68E34386"/>
    <w:rsid w:val="69006D22"/>
    <w:rsid w:val="690F6F65"/>
    <w:rsid w:val="69401431"/>
    <w:rsid w:val="6973347C"/>
    <w:rsid w:val="69872FA0"/>
    <w:rsid w:val="6A125961"/>
    <w:rsid w:val="6A220F1A"/>
    <w:rsid w:val="6AA3205B"/>
    <w:rsid w:val="6AF97BC1"/>
    <w:rsid w:val="6B147830"/>
    <w:rsid w:val="6B1E6380"/>
    <w:rsid w:val="6B6048C3"/>
    <w:rsid w:val="6B9038EF"/>
    <w:rsid w:val="6BCC55E2"/>
    <w:rsid w:val="6BE74A08"/>
    <w:rsid w:val="6BF264DE"/>
    <w:rsid w:val="6C24207E"/>
    <w:rsid w:val="6C251540"/>
    <w:rsid w:val="6C282A6D"/>
    <w:rsid w:val="6C557385"/>
    <w:rsid w:val="6C677485"/>
    <w:rsid w:val="6C6C0E8A"/>
    <w:rsid w:val="6C7D1D1F"/>
    <w:rsid w:val="6C913BC9"/>
    <w:rsid w:val="6CBE13CE"/>
    <w:rsid w:val="6CE07597"/>
    <w:rsid w:val="6CE1405F"/>
    <w:rsid w:val="6D58535E"/>
    <w:rsid w:val="6D587280"/>
    <w:rsid w:val="6D8E3170"/>
    <w:rsid w:val="6D9B1FEB"/>
    <w:rsid w:val="6DAD1058"/>
    <w:rsid w:val="6DB0175D"/>
    <w:rsid w:val="6DF80910"/>
    <w:rsid w:val="6DF81B89"/>
    <w:rsid w:val="6E264CA4"/>
    <w:rsid w:val="6E2E7E8E"/>
    <w:rsid w:val="6E636223"/>
    <w:rsid w:val="6E790E26"/>
    <w:rsid w:val="6EC22B54"/>
    <w:rsid w:val="6F2B5727"/>
    <w:rsid w:val="6F623645"/>
    <w:rsid w:val="6F83245B"/>
    <w:rsid w:val="6F870092"/>
    <w:rsid w:val="6F8C57B4"/>
    <w:rsid w:val="6F925F92"/>
    <w:rsid w:val="6FB22D40"/>
    <w:rsid w:val="6FD563E8"/>
    <w:rsid w:val="700160F9"/>
    <w:rsid w:val="70096E04"/>
    <w:rsid w:val="70141305"/>
    <w:rsid w:val="702F31C7"/>
    <w:rsid w:val="7054492E"/>
    <w:rsid w:val="705F6A24"/>
    <w:rsid w:val="70A26535"/>
    <w:rsid w:val="70A408DB"/>
    <w:rsid w:val="70B97172"/>
    <w:rsid w:val="70CE0BCD"/>
    <w:rsid w:val="70E572DB"/>
    <w:rsid w:val="712E63F7"/>
    <w:rsid w:val="712E6D3F"/>
    <w:rsid w:val="71325D7E"/>
    <w:rsid w:val="717402AD"/>
    <w:rsid w:val="71B5007A"/>
    <w:rsid w:val="71C76116"/>
    <w:rsid w:val="71D90A58"/>
    <w:rsid w:val="71FB4A98"/>
    <w:rsid w:val="723674B5"/>
    <w:rsid w:val="726F61F0"/>
    <w:rsid w:val="72DF5BFA"/>
    <w:rsid w:val="72EB27F1"/>
    <w:rsid w:val="731C423A"/>
    <w:rsid w:val="732B0E40"/>
    <w:rsid w:val="734819F2"/>
    <w:rsid w:val="735C36EF"/>
    <w:rsid w:val="738A71FE"/>
    <w:rsid w:val="73A029BE"/>
    <w:rsid w:val="73B61051"/>
    <w:rsid w:val="73C66DBA"/>
    <w:rsid w:val="73C87B98"/>
    <w:rsid w:val="73E40117"/>
    <w:rsid w:val="742676C6"/>
    <w:rsid w:val="74687E72"/>
    <w:rsid w:val="746A6CC4"/>
    <w:rsid w:val="748A594C"/>
    <w:rsid w:val="7491561A"/>
    <w:rsid w:val="74A62F11"/>
    <w:rsid w:val="74D676FB"/>
    <w:rsid w:val="74E85276"/>
    <w:rsid w:val="750D237B"/>
    <w:rsid w:val="750F05C8"/>
    <w:rsid w:val="75387844"/>
    <w:rsid w:val="753C597A"/>
    <w:rsid w:val="75AD60A3"/>
    <w:rsid w:val="75AE7B06"/>
    <w:rsid w:val="75D45B7D"/>
    <w:rsid w:val="75DB4D9F"/>
    <w:rsid w:val="75EE3978"/>
    <w:rsid w:val="76232CDF"/>
    <w:rsid w:val="765764F8"/>
    <w:rsid w:val="769C7BFF"/>
    <w:rsid w:val="76A322D4"/>
    <w:rsid w:val="76C43A85"/>
    <w:rsid w:val="76FF330B"/>
    <w:rsid w:val="772D3F0C"/>
    <w:rsid w:val="7730111A"/>
    <w:rsid w:val="77402E77"/>
    <w:rsid w:val="774E334F"/>
    <w:rsid w:val="774F6714"/>
    <w:rsid w:val="77A338E9"/>
    <w:rsid w:val="77E32110"/>
    <w:rsid w:val="77E61CC2"/>
    <w:rsid w:val="77F57C6E"/>
    <w:rsid w:val="77FA5285"/>
    <w:rsid w:val="78216291"/>
    <w:rsid w:val="782567A5"/>
    <w:rsid w:val="782C7C8F"/>
    <w:rsid w:val="78352B70"/>
    <w:rsid w:val="78431C83"/>
    <w:rsid w:val="78555FE5"/>
    <w:rsid w:val="7883171E"/>
    <w:rsid w:val="7899684C"/>
    <w:rsid w:val="78B26260"/>
    <w:rsid w:val="78CB561C"/>
    <w:rsid w:val="790F4D60"/>
    <w:rsid w:val="79116D2A"/>
    <w:rsid w:val="79251027"/>
    <w:rsid w:val="79533A3E"/>
    <w:rsid w:val="79AD4FB7"/>
    <w:rsid w:val="79C773E8"/>
    <w:rsid w:val="79E1087B"/>
    <w:rsid w:val="7A2A0B24"/>
    <w:rsid w:val="7A37631C"/>
    <w:rsid w:val="7A553F32"/>
    <w:rsid w:val="7A5E1AFB"/>
    <w:rsid w:val="7A9C5AB7"/>
    <w:rsid w:val="7AAD4830"/>
    <w:rsid w:val="7AD718AD"/>
    <w:rsid w:val="7ADD3367"/>
    <w:rsid w:val="7B100C60"/>
    <w:rsid w:val="7BBA7205"/>
    <w:rsid w:val="7BD36518"/>
    <w:rsid w:val="7C081715"/>
    <w:rsid w:val="7C2C4FD1"/>
    <w:rsid w:val="7C611D76"/>
    <w:rsid w:val="7C6F1ACC"/>
    <w:rsid w:val="7C8156E0"/>
    <w:rsid w:val="7C8979D3"/>
    <w:rsid w:val="7C8F4DBF"/>
    <w:rsid w:val="7CC80ECB"/>
    <w:rsid w:val="7CE03199"/>
    <w:rsid w:val="7D07590C"/>
    <w:rsid w:val="7D187019"/>
    <w:rsid w:val="7D40198C"/>
    <w:rsid w:val="7D545437"/>
    <w:rsid w:val="7D5471E5"/>
    <w:rsid w:val="7DA4016C"/>
    <w:rsid w:val="7DF54D08"/>
    <w:rsid w:val="7E163F09"/>
    <w:rsid w:val="7E61605D"/>
    <w:rsid w:val="7ECD724F"/>
    <w:rsid w:val="7F0B7D77"/>
    <w:rsid w:val="7F115103"/>
    <w:rsid w:val="7F196938"/>
    <w:rsid w:val="7F2A7E22"/>
    <w:rsid w:val="7F3D43D5"/>
    <w:rsid w:val="7F5033CE"/>
    <w:rsid w:val="7F5D111B"/>
    <w:rsid w:val="7F601E71"/>
    <w:rsid w:val="7F770ACB"/>
    <w:rsid w:val="7F8F6BFA"/>
    <w:rsid w:val="7FA36848"/>
    <w:rsid w:val="7FBF7ED5"/>
    <w:rsid w:val="7FC523BD"/>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99"/>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DCB5A-324D-44C3-9841-B4CB5C6FA7D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3539</Words>
  <Characters>3716</Characters>
  <Lines>66</Lines>
  <Paragraphs>18</Paragraphs>
  <TotalTime>27</TotalTime>
  <ScaleCrop>false</ScaleCrop>
  <LinksUpToDate>false</LinksUpToDate>
  <CharactersWithSpaces>3740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微信用户</cp:lastModifiedBy>
  <cp:lastPrinted>2025-08-05T02:10:36Z</cp:lastPrinted>
  <dcterms:modified xsi:type="dcterms:W3CDTF">2025-08-05T02:38:36Z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64F885519B2F4DC5BCCB89261ABD08B9_13</vt:lpwstr>
  </property>
  <property fmtid="{D5CDD505-2E9C-101B-9397-08002B2CF9AE}" pid="4" name="KSOTemplateDocerSaveRecord">
    <vt:lpwstr>eyJoZGlkIjoiZjY0MmVmODE3MTk0Yzc1NmJhMGMxYzhlMDZjYzU3YjMiLCJ1c2VySWQiOiIxNDE3ODg4NTkxIn0=</vt:lpwstr>
  </property>
</Properties>
</file>